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7512" w14:textId="77777777" w:rsidR="003B3C0B" w:rsidRPr="00C314CE" w:rsidRDefault="003B3C0B" w:rsidP="003B3C0B">
      <w:pPr>
        <w:widowControl w:val="0"/>
        <w:ind w:left="-720" w:hanging="4"/>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CF97514" w14:textId="77777777" w:rsidTr="00D662AB">
        <w:trPr>
          <w:cantSplit/>
          <w:trHeight w:hRule="exact" w:val="260"/>
        </w:trPr>
        <w:tc>
          <w:tcPr>
            <w:tcW w:w="10170" w:type="dxa"/>
            <w:gridSpan w:val="3"/>
          </w:tcPr>
          <w:p w14:paraId="2CF97513" w14:textId="77777777" w:rsidR="003B3C0B" w:rsidRPr="00C314CE" w:rsidRDefault="003E69BA" w:rsidP="003B04F6">
            <w:pPr>
              <w:ind w:left="-86"/>
              <w:rPr>
                <w:sz w:val="12"/>
              </w:rPr>
            </w:pPr>
            <w:r>
              <w:rPr>
                <w:b/>
                <w:sz w:val="22"/>
              </w:rPr>
              <w:t>STANDARD</w:t>
            </w:r>
            <w:r w:rsidR="003B3C0B" w:rsidRPr="00C314CE">
              <w:rPr>
                <w:b/>
                <w:sz w:val="22"/>
              </w:rPr>
              <w:t xml:space="preserve"> AGREEMENT </w:t>
            </w:r>
            <w:r w:rsidR="003B3C0B">
              <w:rPr>
                <w:sz w:val="16"/>
                <w:szCs w:val="16"/>
              </w:rPr>
              <w:t xml:space="preserve">rev </w:t>
            </w:r>
            <w:r w:rsidR="003B04F6">
              <w:rPr>
                <w:sz w:val="16"/>
                <w:szCs w:val="16"/>
              </w:rPr>
              <w:t>5-04</w:t>
            </w:r>
            <w:r w:rsidR="009B5E10">
              <w:rPr>
                <w:sz w:val="16"/>
                <w:szCs w:val="16"/>
              </w:rPr>
              <w:t>-15</w:t>
            </w:r>
            <w:r w:rsidR="003B3C0B">
              <w:rPr>
                <w:b/>
                <w:sz w:val="22"/>
              </w:rPr>
              <w:t xml:space="preserve"> </w:t>
            </w:r>
          </w:p>
        </w:tc>
      </w:tr>
      <w:tr w:rsidR="003B3C0B" w:rsidRPr="00114412" w14:paraId="2CF97518" w14:textId="77777777" w:rsidTr="00D662AB">
        <w:trPr>
          <w:cantSplit/>
          <w:trHeight w:hRule="exact" w:val="202"/>
        </w:trPr>
        <w:tc>
          <w:tcPr>
            <w:tcW w:w="4770" w:type="dxa"/>
          </w:tcPr>
          <w:p w14:paraId="2CF97515" w14:textId="77777777" w:rsidR="003B3C0B" w:rsidRPr="00114412" w:rsidRDefault="003B3C0B" w:rsidP="00D662AB">
            <w:pPr>
              <w:widowControl w:val="0"/>
              <w:ind w:left="-86"/>
              <w:rPr>
                <w:sz w:val="14"/>
              </w:rPr>
            </w:pPr>
          </w:p>
        </w:tc>
        <w:tc>
          <w:tcPr>
            <w:tcW w:w="2895" w:type="dxa"/>
            <w:tcBorders>
              <w:right w:val="single" w:sz="4" w:space="0" w:color="auto"/>
            </w:tcBorders>
          </w:tcPr>
          <w:p w14:paraId="2CF9751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2CF97517"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2CF9751C" w14:textId="77777777" w:rsidTr="00D662AB">
        <w:trPr>
          <w:cantSplit/>
          <w:trHeight w:hRule="exact" w:val="346"/>
        </w:trPr>
        <w:tc>
          <w:tcPr>
            <w:tcW w:w="4770" w:type="dxa"/>
            <w:tcBorders>
              <w:bottom w:val="single" w:sz="6" w:space="0" w:color="auto"/>
            </w:tcBorders>
          </w:tcPr>
          <w:p w14:paraId="2CF97519" w14:textId="77777777" w:rsidR="003B3C0B" w:rsidRPr="00114412" w:rsidRDefault="003B3C0B" w:rsidP="004049A5">
            <w:pPr>
              <w:spacing w:before="40"/>
              <w:rPr>
                <w:color w:val="FF0000"/>
                <w:sz w:val="16"/>
              </w:rPr>
            </w:pPr>
          </w:p>
        </w:tc>
        <w:tc>
          <w:tcPr>
            <w:tcW w:w="2895" w:type="dxa"/>
            <w:tcBorders>
              <w:bottom w:val="single" w:sz="6" w:space="0" w:color="auto"/>
              <w:right w:val="single" w:sz="4" w:space="0" w:color="auto"/>
            </w:tcBorders>
          </w:tcPr>
          <w:p w14:paraId="2CF9751A" w14:textId="77777777" w:rsidR="003B3C0B" w:rsidRPr="004049A5" w:rsidRDefault="003B3C0B" w:rsidP="00D662AB">
            <w:pPr>
              <w:spacing w:before="60"/>
              <w:rPr>
                <w:b/>
                <w:szCs w:val="24"/>
              </w:rPr>
            </w:pPr>
          </w:p>
        </w:tc>
        <w:tc>
          <w:tcPr>
            <w:tcW w:w="2505" w:type="dxa"/>
            <w:tcBorders>
              <w:left w:val="single" w:sz="4" w:space="0" w:color="auto"/>
              <w:bottom w:val="single" w:sz="6" w:space="0" w:color="auto"/>
              <w:right w:val="single" w:sz="4" w:space="0" w:color="auto"/>
            </w:tcBorders>
          </w:tcPr>
          <w:p w14:paraId="2CF9751B" w14:textId="77777777" w:rsidR="003B3C0B" w:rsidRPr="00287443" w:rsidRDefault="00B826D5" w:rsidP="001046A6">
            <w:pPr>
              <w:spacing w:before="60"/>
              <w:rPr>
                <w:b/>
                <w:sz w:val="20"/>
              </w:rPr>
            </w:pPr>
            <w:r>
              <w:rPr>
                <w:b/>
                <w:sz w:val="20"/>
              </w:rPr>
              <w:t>_____________</w:t>
            </w:r>
          </w:p>
        </w:tc>
      </w:tr>
    </w:tbl>
    <w:p w14:paraId="2CF9751D" w14:textId="77777777" w:rsidR="003B3C0B" w:rsidRDefault="003B3C0B" w:rsidP="009C63AF">
      <w:pPr>
        <w:pBdr>
          <w:bottom w:val="single" w:sz="6" w:space="7"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00B826D5">
        <w:rPr>
          <w:b/>
          <w:sz w:val="20"/>
        </w:rPr>
        <w:t>______________</w:t>
      </w:r>
      <w:r w:rsidRPr="0062404F">
        <w:rPr>
          <w:sz w:val="20"/>
        </w:rPr>
        <w:t>,</w:t>
      </w:r>
      <w:r w:rsidRPr="00C314CE">
        <w:rPr>
          <w:sz w:val="20"/>
        </w:rPr>
        <w:t xml:space="preserve"> and the term “</w:t>
      </w:r>
      <w:r w:rsidR="00C6027B">
        <w:rPr>
          <w:sz w:val="20"/>
        </w:rPr>
        <w:t>Court”</w:t>
      </w:r>
      <w:r w:rsidRPr="00C314CE">
        <w:rPr>
          <w:sz w:val="20"/>
        </w:rPr>
        <w:t xml:space="preserve"> refers to the </w:t>
      </w:r>
      <w:r w:rsidR="0062404F">
        <w:rPr>
          <w:b/>
          <w:sz w:val="20"/>
        </w:rPr>
        <w:t xml:space="preserve">Superior </w:t>
      </w:r>
      <w:r w:rsidR="00943428">
        <w:rPr>
          <w:b/>
          <w:sz w:val="20"/>
        </w:rPr>
        <w:t xml:space="preserve">Court </w:t>
      </w:r>
      <w:r w:rsidR="0062404F">
        <w:rPr>
          <w:b/>
          <w:sz w:val="20"/>
        </w:rPr>
        <w:t xml:space="preserve">of California, County of </w:t>
      </w:r>
      <w:r w:rsidR="00B826D5">
        <w:rPr>
          <w:b/>
          <w:sz w:val="20"/>
        </w:rPr>
        <w:t>Sutter</w:t>
      </w:r>
      <w:r w:rsidRPr="00C314CE">
        <w:rPr>
          <w:sz w:val="20"/>
        </w:rPr>
        <w:t xml:space="preserve">. </w:t>
      </w:r>
    </w:p>
    <w:p w14:paraId="2CF9751E" w14:textId="77777777" w:rsidR="003B3C0B" w:rsidRPr="00287443" w:rsidRDefault="003B3C0B" w:rsidP="003B3C0B">
      <w:pPr>
        <w:ind w:left="-450" w:hanging="270"/>
        <w:rPr>
          <w:sz w:val="20"/>
        </w:rPr>
      </w:pPr>
      <w:r w:rsidRPr="00287443">
        <w:rPr>
          <w:sz w:val="20"/>
        </w:rPr>
        <w:t xml:space="preserve">2.  This Agreement is effective as of </w:t>
      </w:r>
      <w:r w:rsidR="00B826D5">
        <w:rPr>
          <w:b/>
          <w:sz w:val="20"/>
        </w:rPr>
        <w:t>____________</w:t>
      </w:r>
      <w:r w:rsidRPr="00287443">
        <w:rPr>
          <w:sz w:val="20"/>
        </w:rPr>
        <w:t xml:space="preserve"> </w:t>
      </w:r>
      <w:r>
        <w:rPr>
          <w:sz w:val="20"/>
        </w:rPr>
        <w:t>(</w:t>
      </w:r>
      <w:r w:rsidRPr="00287443">
        <w:rPr>
          <w:sz w:val="20"/>
        </w:rPr>
        <w:t xml:space="preserve">“Effective Date”) and expires on </w:t>
      </w:r>
      <w:r w:rsidR="00B826D5">
        <w:rPr>
          <w:b/>
          <w:sz w:val="20"/>
        </w:rPr>
        <w:t>____________</w:t>
      </w:r>
      <w:r w:rsidRPr="00287443">
        <w:rPr>
          <w:sz w:val="20"/>
        </w:rPr>
        <w:t xml:space="preserve"> (“Expiration Date”).  </w:t>
      </w:r>
    </w:p>
    <w:p w14:paraId="2CF9751F" w14:textId="77777777" w:rsidR="003B3C0B" w:rsidRDefault="003B3C0B" w:rsidP="003B3C0B">
      <w:pPr>
        <w:ind w:left="-450" w:hanging="270"/>
        <w:rPr>
          <w:sz w:val="20"/>
        </w:rPr>
      </w:pPr>
      <w:r>
        <w:rPr>
          <w:sz w:val="20"/>
        </w:rPr>
        <w:t xml:space="preserve">  </w:t>
      </w:r>
      <w:r>
        <w:rPr>
          <w:sz w:val="20"/>
        </w:rPr>
        <w:tab/>
      </w:r>
      <w:r>
        <w:rPr>
          <w:sz w:val="20"/>
        </w:rPr>
        <w:tab/>
      </w:r>
    </w:p>
    <w:p w14:paraId="2CF97520"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8C1E27">
        <w:rPr>
          <w:sz w:val="20"/>
        </w:rPr>
        <w:t xml:space="preserve">The maximum amount the </w:t>
      </w:r>
      <w:r w:rsidR="00C6027B">
        <w:rPr>
          <w:sz w:val="20"/>
        </w:rPr>
        <w:t>Court</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B826D5">
        <w:rPr>
          <w:b/>
          <w:sz w:val="20"/>
        </w:rPr>
        <w:t>__________</w:t>
      </w:r>
      <w:r w:rsidR="007244CF">
        <w:rPr>
          <w:b/>
          <w:sz w:val="20"/>
        </w:rPr>
        <w:t xml:space="preserve"> </w:t>
      </w:r>
      <w:r w:rsidR="003646A9" w:rsidRPr="008C1E27">
        <w:rPr>
          <w:sz w:val="20"/>
        </w:rPr>
        <w:t xml:space="preserve">during the </w:t>
      </w:r>
      <w:r w:rsidR="003646A9">
        <w:rPr>
          <w:sz w:val="20"/>
        </w:rPr>
        <w:t>Initial Term</w:t>
      </w:r>
      <w:r w:rsidR="007244CF">
        <w:rPr>
          <w:sz w:val="20"/>
        </w:rPr>
        <w:t>.</w:t>
      </w:r>
    </w:p>
    <w:p w14:paraId="2CF97521" w14:textId="77777777" w:rsidR="009C63AF" w:rsidRDefault="009C63AF" w:rsidP="003B3C0B">
      <w:pPr>
        <w:pBdr>
          <w:top w:val="single" w:sz="6" w:space="1" w:color="auto"/>
          <w:bottom w:val="single" w:sz="6" w:space="1" w:color="auto"/>
        </w:pBdr>
        <w:ind w:left="-450" w:hanging="270"/>
        <w:rPr>
          <w:sz w:val="20"/>
        </w:rPr>
      </w:pPr>
    </w:p>
    <w:p w14:paraId="2CF97522" w14:textId="77777777" w:rsidR="00CF7931" w:rsidRDefault="003B3C0B" w:rsidP="003B3C0B">
      <w:pPr>
        <w:ind w:left="-450" w:hanging="270"/>
        <w:rPr>
          <w:sz w:val="20"/>
        </w:rPr>
      </w:pPr>
      <w:r>
        <w:rPr>
          <w:sz w:val="20"/>
        </w:rPr>
        <w:t>4.</w:t>
      </w:r>
      <w:r>
        <w:rPr>
          <w:sz w:val="20"/>
        </w:rPr>
        <w:tab/>
      </w:r>
      <w:r w:rsidRPr="00287443">
        <w:rPr>
          <w:sz w:val="20"/>
        </w:rPr>
        <w:t xml:space="preserve">The purpose or title of this Agreement is: </w:t>
      </w:r>
    </w:p>
    <w:p w14:paraId="2CF97523" w14:textId="77777777" w:rsidR="003B3C0B" w:rsidRPr="00A62DB7" w:rsidRDefault="00332A44" w:rsidP="00343FEC">
      <w:pPr>
        <w:ind w:left="-450"/>
        <w:rPr>
          <w:sz w:val="20"/>
        </w:rPr>
      </w:pPr>
      <w:r w:rsidRPr="00F328BA">
        <w:rPr>
          <w:rFonts w:asciiTheme="minorHAnsi" w:hAnsiTheme="minorHAnsi" w:cstheme="minorBidi"/>
          <w:sz w:val="20"/>
        </w:rPr>
        <w:t>To provide unarmed w</w:t>
      </w:r>
      <w:r w:rsidR="00CF7931" w:rsidRPr="00F328BA">
        <w:rPr>
          <w:rFonts w:asciiTheme="minorHAnsi" w:hAnsiTheme="minorHAnsi" w:cstheme="minorBidi"/>
          <w:sz w:val="20"/>
        </w:rPr>
        <w:t xml:space="preserve">eapon </w:t>
      </w:r>
      <w:r w:rsidRPr="00F328BA">
        <w:rPr>
          <w:rFonts w:asciiTheme="minorHAnsi" w:hAnsiTheme="minorHAnsi" w:cstheme="minorBidi"/>
          <w:sz w:val="20"/>
        </w:rPr>
        <w:t xml:space="preserve">screening </w:t>
      </w:r>
      <w:r w:rsidR="002975F8" w:rsidRPr="00F328BA">
        <w:rPr>
          <w:rFonts w:asciiTheme="minorHAnsi" w:hAnsiTheme="minorHAnsi" w:cstheme="minorBidi"/>
          <w:sz w:val="20"/>
        </w:rPr>
        <w:t xml:space="preserve">and perimeter security </w:t>
      </w:r>
      <w:r w:rsidRPr="00A62DB7">
        <w:rPr>
          <w:rFonts w:asciiTheme="minorHAnsi" w:hAnsiTheme="minorHAnsi" w:cstheme="minorBidi"/>
          <w:sz w:val="20"/>
        </w:rPr>
        <w:t>s</w:t>
      </w:r>
      <w:r w:rsidR="007A69B5" w:rsidRPr="00521EB0">
        <w:rPr>
          <w:rFonts w:asciiTheme="minorHAnsi" w:hAnsiTheme="minorHAnsi" w:cstheme="minorBidi"/>
          <w:sz w:val="20"/>
        </w:rPr>
        <w:t>ervices</w:t>
      </w:r>
      <w:r w:rsidR="00343FEC" w:rsidRPr="00521EB0">
        <w:rPr>
          <w:rFonts w:asciiTheme="minorHAnsi" w:hAnsiTheme="minorHAnsi" w:cstheme="minorBidi"/>
          <w:sz w:val="20"/>
        </w:rPr>
        <w:t>, as more fully described within this Agreement</w:t>
      </w:r>
      <w:r w:rsidR="007A69B5" w:rsidRPr="00D8254F">
        <w:rPr>
          <w:rFonts w:asciiTheme="minorHAnsi" w:hAnsiTheme="minorHAnsi" w:cstheme="minorBidi"/>
          <w:sz w:val="20"/>
        </w:rPr>
        <w:t>.</w:t>
      </w:r>
    </w:p>
    <w:p w14:paraId="2CF97524" w14:textId="77777777" w:rsidR="00343FEC" w:rsidRDefault="00343FEC" w:rsidP="00343FEC">
      <w:pPr>
        <w:ind w:left="-450"/>
        <w:rPr>
          <w:sz w:val="20"/>
        </w:rPr>
      </w:pPr>
    </w:p>
    <w:p w14:paraId="2CF97525"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2CF97526"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w:t>
      </w:r>
      <w:r w:rsidR="0053149F">
        <w:rPr>
          <w:sz w:val="20"/>
        </w:rPr>
        <w:t xml:space="preserve"> or exhibits</w:t>
      </w:r>
      <w:r w:rsidRPr="00287443">
        <w:rPr>
          <w:sz w:val="20"/>
        </w:rPr>
        <w:t xml:space="preserve">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2CF97527" w14:textId="77777777" w:rsidR="003B3C0B" w:rsidRDefault="003B3C0B" w:rsidP="003B3C0B">
      <w:pPr>
        <w:ind w:left="-450" w:hanging="270"/>
        <w:rPr>
          <w:sz w:val="20"/>
        </w:rPr>
      </w:pPr>
    </w:p>
    <w:p w14:paraId="2CF97528" w14:textId="77777777" w:rsidR="003B3C0B" w:rsidRPr="00287443" w:rsidRDefault="003B3C0B" w:rsidP="00130DF4">
      <w:pPr>
        <w:ind w:left="-450" w:hanging="270"/>
        <w:rPr>
          <w:sz w:val="20"/>
        </w:rPr>
      </w:pPr>
      <w:r>
        <w:rPr>
          <w:sz w:val="20"/>
        </w:rPr>
        <w:tab/>
      </w:r>
      <w:r w:rsidRPr="00287443">
        <w:rPr>
          <w:sz w:val="20"/>
        </w:rPr>
        <w:t xml:space="preserve">Appendix A – </w:t>
      </w:r>
      <w:r w:rsidR="00445058">
        <w:rPr>
          <w:sz w:val="20"/>
        </w:rPr>
        <w:t>Services</w:t>
      </w:r>
    </w:p>
    <w:p w14:paraId="2CF97529" w14:textId="5E01A11D" w:rsidR="003B3C0B" w:rsidRPr="00287443" w:rsidRDefault="00130DF4" w:rsidP="003B3C0B">
      <w:pPr>
        <w:ind w:left="-450" w:hanging="270"/>
        <w:rPr>
          <w:sz w:val="20"/>
        </w:rPr>
      </w:pPr>
      <w:r>
        <w:rPr>
          <w:sz w:val="20"/>
        </w:rPr>
        <w:tab/>
        <w:t>Appendix B</w:t>
      </w:r>
      <w:r w:rsidR="003B3C0B" w:rsidRPr="00287443">
        <w:rPr>
          <w:sz w:val="20"/>
        </w:rPr>
        <w:t xml:space="preserve"> – General Provisions</w:t>
      </w:r>
      <w:bookmarkStart w:id="0" w:name="_GoBack"/>
      <w:bookmarkEnd w:id="0"/>
    </w:p>
    <w:p w14:paraId="2CF9752A" w14:textId="77777777" w:rsidR="003B3C0B" w:rsidRDefault="00130DF4" w:rsidP="003B3C0B">
      <w:pPr>
        <w:pBdr>
          <w:bottom w:val="single" w:sz="6" w:space="1" w:color="auto"/>
        </w:pBdr>
        <w:ind w:left="-450" w:hanging="270"/>
        <w:rPr>
          <w:sz w:val="20"/>
        </w:rPr>
      </w:pPr>
      <w:r>
        <w:rPr>
          <w:sz w:val="20"/>
        </w:rPr>
        <w:tab/>
        <w:t>Appendix C</w:t>
      </w:r>
      <w:r w:rsidR="003B3C0B" w:rsidRPr="00287443">
        <w:rPr>
          <w:sz w:val="20"/>
        </w:rPr>
        <w:t xml:space="preserve"> – Defined Terms</w:t>
      </w:r>
    </w:p>
    <w:p w14:paraId="2CF9752B" w14:textId="77777777" w:rsidR="00060F0D" w:rsidRDefault="00060F0D" w:rsidP="003B3C0B">
      <w:pPr>
        <w:pBdr>
          <w:bottom w:val="single" w:sz="6" w:space="1" w:color="auto"/>
        </w:pBdr>
        <w:ind w:left="-450" w:hanging="270"/>
        <w:rPr>
          <w:sz w:val="20"/>
        </w:rPr>
      </w:pPr>
      <w:r>
        <w:rPr>
          <w:sz w:val="20"/>
        </w:rPr>
        <w:tab/>
        <w:t>E</w:t>
      </w:r>
      <w:r w:rsidR="002A3B11">
        <w:rPr>
          <w:sz w:val="20"/>
        </w:rPr>
        <w:t>xhibit 1</w:t>
      </w:r>
      <w:r>
        <w:rPr>
          <w:sz w:val="20"/>
        </w:rPr>
        <w:t xml:space="preserve"> –</w:t>
      </w:r>
      <w:r w:rsidR="009C63AF">
        <w:rPr>
          <w:sz w:val="20"/>
        </w:rPr>
        <w:t xml:space="preserve"> </w:t>
      </w:r>
      <w:r>
        <w:rPr>
          <w:sz w:val="20"/>
        </w:rPr>
        <w:t>Duties and Responsibilities</w:t>
      </w:r>
    </w:p>
    <w:p w14:paraId="2CF9752C" w14:textId="77777777" w:rsidR="00060F0D" w:rsidRDefault="00060F0D" w:rsidP="003B3C0B">
      <w:pPr>
        <w:pBdr>
          <w:bottom w:val="single" w:sz="6" w:space="1" w:color="auto"/>
        </w:pBdr>
        <w:ind w:left="-450" w:hanging="270"/>
        <w:rPr>
          <w:sz w:val="20"/>
        </w:rPr>
      </w:pPr>
    </w:p>
    <w:p w14:paraId="2CF9752D" w14:textId="77777777" w:rsidR="00060F0D" w:rsidRDefault="00060F0D" w:rsidP="003B3C0B">
      <w:pPr>
        <w:pBdr>
          <w:bottom w:val="single" w:sz="6" w:space="1" w:color="auto"/>
        </w:pBdr>
        <w:ind w:left="-450" w:hanging="270"/>
        <w:rPr>
          <w:sz w:val="20"/>
        </w:rPr>
      </w:pPr>
    </w:p>
    <w:p w14:paraId="2CF9752E" w14:textId="77777777" w:rsidR="003B3C0B" w:rsidRDefault="003B3C0B" w:rsidP="003B3C0B">
      <w:pPr>
        <w:ind w:left="-450" w:hanging="270"/>
        <w:rPr>
          <w:sz w:val="20"/>
        </w:rPr>
      </w:pPr>
    </w:p>
    <w:p w14:paraId="2CF9752F" w14:textId="77777777" w:rsidR="003B3C0B" w:rsidRDefault="003B3C0B" w:rsidP="003B3C0B">
      <w:pPr>
        <w:ind w:left="-450" w:hanging="270"/>
        <w:rPr>
          <w:sz w:val="20"/>
        </w:rPr>
      </w:pPr>
    </w:p>
    <w:p w14:paraId="2CF97530" w14:textId="77777777" w:rsidR="003B3C0B" w:rsidRDefault="003B3C0B" w:rsidP="003B3C0B">
      <w:pPr>
        <w:ind w:left="-450" w:hanging="270"/>
        <w:rPr>
          <w:sz w:val="20"/>
        </w:rPr>
      </w:pPr>
    </w:p>
    <w:p w14:paraId="2CF97531" w14:textId="77777777" w:rsidR="003B3C0B" w:rsidRPr="00114412" w:rsidRDefault="003B3C0B" w:rsidP="003B3C0B">
      <w:pPr>
        <w:rPr>
          <w:b/>
          <w:sz w:val="14"/>
          <w:szCs w:val="14"/>
        </w:rPr>
      </w:pPr>
    </w:p>
    <w:p w14:paraId="2CF97532"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CF97537" w14:textId="77777777" w:rsidTr="00D662AB">
        <w:trPr>
          <w:trHeight w:hRule="exact" w:val="495"/>
        </w:trPr>
        <w:tc>
          <w:tcPr>
            <w:tcW w:w="5130" w:type="dxa"/>
            <w:tcBorders>
              <w:bottom w:val="single" w:sz="12" w:space="0" w:color="auto"/>
            </w:tcBorders>
            <w:shd w:val="clear" w:color="auto" w:fill="E0E0E0"/>
          </w:tcPr>
          <w:p w14:paraId="2CF97533" w14:textId="77777777" w:rsidR="003B3C0B" w:rsidRPr="00114412" w:rsidRDefault="003B3C0B" w:rsidP="00D662AB">
            <w:pPr>
              <w:tabs>
                <w:tab w:val="left" w:pos="3600"/>
              </w:tabs>
              <w:spacing w:line="60" w:lineRule="auto"/>
              <w:jc w:val="center"/>
              <w:rPr>
                <w:b/>
                <w:sz w:val="26"/>
              </w:rPr>
            </w:pPr>
          </w:p>
          <w:p w14:paraId="2CF97534" w14:textId="77777777" w:rsidR="003B3C0B" w:rsidRPr="00114412" w:rsidRDefault="00B95606" w:rsidP="00D662AB">
            <w:pPr>
              <w:tabs>
                <w:tab w:val="left" w:pos="3600"/>
              </w:tabs>
              <w:jc w:val="center"/>
              <w:rPr>
                <w:b/>
              </w:rPr>
            </w:pPr>
            <w:r>
              <w:rPr>
                <w:b/>
                <w:sz w:val="20"/>
              </w:rPr>
              <w:t>COURT</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F97535" w14:textId="77777777" w:rsidR="003B3C0B" w:rsidRPr="00114412" w:rsidRDefault="003B3C0B" w:rsidP="00D662AB">
            <w:pPr>
              <w:tabs>
                <w:tab w:val="left" w:pos="3600"/>
              </w:tabs>
              <w:spacing w:line="60" w:lineRule="auto"/>
              <w:jc w:val="center"/>
              <w:rPr>
                <w:b/>
                <w:sz w:val="26"/>
              </w:rPr>
            </w:pPr>
          </w:p>
          <w:p w14:paraId="2CF97536"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2CF9753A"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CF97538"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2CF97539" w14:textId="77777777" w:rsidR="003B3C0B" w:rsidRPr="00114412" w:rsidRDefault="003B3C0B" w:rsidP="00D662AB">
            <w:pPr>
              <w:jc w:val="both"/>
              <w:rPr>
                <w:sz w:val="13"/>
              </w:rPr>
            </w:pPr>
          </w:p>
        </w:tc>
      </w:tr>
      <w:tr w:rsidR="003B3C0B" w:rsidRPr="00114412" w14:paraId="2CF97543"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CF9753B" w14:textId="77777777" w:rsidR="00B95606" w:rsidRPr="00B826D5" w:rsidRDefault="003B3C0B" w:rsidP="00B95606">
            <w:pPr>
              <w:tabs>
                <w:tab w:val="left" w:pos="3600"/>
              </w:tabs>
              <w:rPr>
                <w:b/>
                <w:szCs w:val="24"/>
              </w:rPr>
            </w:pPr>
            <w:r w:rsidRPr="00B826D5">
              <w:rPr>
                <w:szCs w:val="24"/>
              </w:rPr>
              <w:t xml:space="preserve"> </w:t>
            </w:r>
          </w:p>
          <w:p w14:paraId="2CF9753C" w14:textId="77777777" w:rsidR="00B95606" w:rsidRPr="00B826D5" w:rsidRDefault="00B826D5" w:rsidP="00B95606">
            <w:pPr>
              <w:tabs>
                <w:tab w:val="left" w:pos="3600"/>
              </w:tabs>
              <w:rPr>
                <w:szCs w:val="24"/>
              </w:rPr>
            </w:pPr>
            <w:r w:rsidRPr="00B826D5">
              <w:rPr>
                <w:b/>
                <w:szCs w:val="24"/>
              </w:rPr>
              <w:t xml:space="preserve"> </w:t>
            </w:r>
            <w:r w:rsidR="00B95606" w:rsidRPr="00B826D5">
              <w:rPr>
                <w:b/>
                <w:szCs w:val="24"/>
              </w:rPr>
              <w:t xml:space="preserve">Superior Court of California, County of </w:t>
            </w:r>
            <w:r w:rsidRPr="00B826D5">
              <w:rPr>
                <w:b/>
                <w:szCs w:val="24"/>
              </w:rPr>
              <w:t>Sutter</w:t>
            </w:r>
          </w:p>
          <w:p w14:paraId="2CF9753D" w14:textId="77777777" w:rsidR="003B3C0B" w:rsidRPr="00B826D5" w:rsidRDefault="003B3C0B" w:rsidP="00D662AB">
            <w:pPr>
              <w:jc w:val="both"/>
              <w:rPr>
                <w:szCs w:val="24"/>
              </w:rPr>
            </w:pPr>
          </w:p>
        </w:tc>
        <w:tc>
          <w:tcPr>
            <w:tcW w:w="4950" w:type="dxa"/>
            <w:tcBorders>
              <w:top w:val="nil"/>
              <w:left w:val="single" w:sz="8" w:space="0" w:color="auto"/>
              <w:bottom w:val="single" w:sz="8" w:space="0" w:color="auto"/>
              <w:right w:val="single" w:sz="8" w:space="0" w:color="auto"/>
            </w:tcBorders>
          </w:tcPr>
          <w:p w14:paraId="2CF9753E" w14:textId="77777777" w:rsidR="003B3C0B" w:rsidRPr="00B826D5" w:rsidRDefault="003B3C0B" w:rsidP="00B95606">
            <w:pPr>
              <w:jc w:val="both"/>
              <w:rPr>
                <w:szCs w:val="24"/>
              </w:rPr>
            </w:pPr>
            <w:r w:rsidRPr="00B826D5">
              <w:rPr>
                <w:szCs w:val="24"/>
              </w:rPr>
              <w:t xml:space="preserve">      </w:t>
            </w:r>
          </w:p>
          <w:p w14:paraId="2CF9753F" w14:textId="77777777" w:rsidR="003B3C0B" w:rsidRPr="00B826D5" w:rsidRDefault="003B3C0B" w:rsidP="00D662AB">
            <w:pPr>
              <w:tabs>
                <w:tab w:val="left" w:pos="3600"/>
              </w:tabs>
              <w:rPr>
                <w:szCs w:val="24"/>
              </w:rPr>
            </w:pPr>
          </w:p>
          <w:p w14:paraId="2CF97540" w14:textId="77777777" w:rsidR="003B3C0B" w:rsidRPr="00B826D5" w:rsidRDefault="003B3C0B" w:rsidP="00D662AB">
            <w:pPr>
              <w:tabs>
                <w:tab w:val="left" w:pos="3600"/>
              </w:tabs>
              <w:rPr>
                <w:szCs w:val="24"/>
              </w:rPr>
            </w:pPr>
          </w:p>
          <w:p w14:paraId="2CF97541" w14:textId="172BE628" w:rsidR="003B3C0B" w:rsidRPr="00B826D5" w:rsidRDefault="003B3C0B" w:rsidP="00D662AB">
            <w:pPr>
              <w:tabs>
                <w:tab w:val="left" w:pos="3600"/>
              </w:tabs>
              <w:rPr>
                <w:color w:val="0000FF"/>
                <w:szCs w:val="24"/>
              </w:rPr>
            </w:pPr>
          </w:p>
          <w:p w14:paraId="2CF97542" w14:textId="77777777" w:rsidR="003B3C0B" w:rsidRPr="00B826D5" w:rsidRDefault="003B3C0B" w:rsidP="00D662AB">
            <w:pPr>
              <w:tabs>
                <w:tab w:val="left" w:pos="3600"/>
              </w:tabs>
              <w:rPr>
                <w:szCs w:val="24"/>
              </w:rPr>
            </w:pPr>
          </w:p>
        </w:tc>
      </w:tr>
      <w:tr w:rsidR="003B3C0B" w:rsidRPr="00114412" w14:paraId="2CF9754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CF97544"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2CF97545" w14:textId="77777777" w:rsidR="003B3C0B" w:rsidRPr="00114412" w:rsidRDefault="003B3C0B" w:rsidP="00D662AB">
            <w:pPr>
              <w:spacing w:before="20"/>
              <w:rPr>
                <w:sz w:val="14"/>
              </w:rPr>
            </w:pPr>
          </w:p>
        </w:tc>
      </w:tr>
      <w:tr w:rsidR="003B3C0B" w:rsidRPr="00114412" w14:paraId="2CF9754B"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2CF97547"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2CF9754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2CF97549"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2CF9754A"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2CF9754E"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CF9754C"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F9754D" w14:textId="77777777" w:rsidR="003B3C0B" w:rsidRPr="00114412" w:rsidRDefault="003B3C0B" w:rsidP="00D662AB">
            <w:pPr>
              <w:tabs>
                <w:tab w:val="left" w:pos="3600"/>
              </w:tabs>
              <w:rPr>
                <w:sz w:val="14"/>
              </w:rPr>
            </w:pPr>
          </w:p>
        </w:tc>
      </w:tr>
      <w:tr w:rsidR="003B3C0B" w:rsidRPr="00114412" w14:paraId="2CF97556"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2CF9754F" w14:textId="77777777" w:rsidR="003B3C0B" w:rsidRPr="00CF7931" w:rsidRDefault="003B3C0B" w:rsidP="00D662AB">
            <w:pPr>
              <w:tabs>
                <w:tab w:val="left" w:pos="3600"/>
              </w:tabs>
              <w:rPr>
                <w:sz w:val="16"/>
              </w:rPr>
            </w:pPr>
            <w:r w:rsidRPr="00CF7931">
              <w:rPr>
                <w:sz w:val="14"/>
              </w:rPr>
              <w:t xml:space="preserve"> PRINTED NAME AND TITLE OF PERSON SIGNING</w:t>
            </w:r>
            <w:r w:rsidRPr="00CF7931">
              <w:rPr>
                <w:sz w:val="16"/>
              </w:rPr>
              <w:t xml:space="preserve"> </w:t>
            </w:r>
          </w:p>
          <w:p w14:paraId="2CF97550" w14:textId="77777777" w:rsidR="00B95606" w:rsidRDefault="00B95606" w:rsidP="00B95606">
            <w:pPr>
              <w:tabs>
                <w:tab w:val="left" w:pos="3600"/>
              </w:tabs>
              <w:rPr>
                <w:b/>
                <w:sz w:val="20"/>
              </w:rPr>
            </w:pPr>
          </w:p>
          <w:p w14:paraId="2CF97551" w14:textId="77777777" w:rsidR="00B95606" w:rsidRPr="00287443" w:rsidRDefault="00B826D5" w:rsidP="00B95606">
            <w:pPr>
              <w:tabs>
                <w:tab w:val="left" w:pos="3600"/>
              </w:tabs>
              <w:rPr>
                <w:sz w:val="20"/>
              </w:rPr>
            </w:pPr>
            <w:r>
              <w:rPr>
                <w:b/>
                <w:sz w:val="20"/>
              </w:rPr>
              <w:t xml:space="preserve"> </w:t>
            </w:r>
          </w:p>
          <w:p w14:paraId="2CF97552" w14:textId="77777777" w:rsidR="003B3C0B" w:rsidRPr="00CF7931"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2CF97553" w14:textId="77777777" w:rsidR="003B3C0B" w:rsidRPr="00287443" w:rsidRDefault="003B3C0B" w:rsidP="00D662AB">
            <w:pPr>
              <w:tabs>
                <w:tab w:val="left" w:pos="3600"/>
              </w:tabs>
              <w:rPr>
                <w:sz w:val="14"/>
              </w:rPr>
            </w:pPr>
            <w:r w:rsidRPr="00287443">
              <w:rPr>
                <w:sz w:val="14"/>
              </w:rPr>
              <w:t xml:space="preserve"> PRINTED NAME AND TITLE OF PERSON SIGNING</w:t>
            </w:r>
          </w:p>
          <w:p w14:paraId="2CF97554" w14:textId="77777777" w:rsidR="003B3C0B" w:rsidRPr="00287443" w:rsidRDefault="003B3C0B" w:rsidP="00D662AB">
            <w:pPr>
              <w:pStyle w:val="Header"/>
              <w:tabs>
                <w:tab w:val="left" w:pos="3600"/>
              </w:tabs>
            </w:pPr>
          </w:p>
          <w:p w14:paraId="2CF97555" w14:textId="77777777" w:rsidR="003B3C0B" w:rsidRPr="007C017C" w:rsidRDefault="003B3C0B" w:rsidP="00B826D5">
            <w:pPr>
              <w:tabs>
                <w:tab w:val="left" w:pos="3600"/>
              </w:tabs>
              <w:rPr>
                <w:b/>
                <w:sz w:val="16"/>
              </w:rPr>
            </w:pPr>
            <w:r w:rsidRPr="00287443">
              <w:rPr>
                <w:sz w:val="16"/>
              </w:rPr>
              <w:t xml:space="preserve"> </w:t>
            </w:r>
          </w:p>
        </w:tc>
      </w:tr>
      <w:tr w:rsidR="003B3C0B" w:rsidRPr="00114412" w14:paraId="2CF9755D"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2CF97557" w14:textId="77777777" w:rsidR="003B3C0B" w:rsidRPr="00CF7931" w:rsidRDefault="003B3C0B" w:rsidP="00D662AB">
            <w:pPr>
              <w:tabs>
                <w:tab w:val="left" w:pos="3600"/>
              </w:tabs>
              <w:rPr>
                <w:sz w:val="14"/>
              </w:rPr>
            </w:pPr>
            <w:r w:rsidRPr="00CF7931">
              <w:rPr>
                <w:sz w:val="14"/>
              </w:rPr>
              <w:t xml:space="preserve"> DATE EXECUTED</w:t>
            </w:r>
          </w:p>
          <w:p w14:paraId="2CF97558" w14:textId="77777777" w:rsidR="00993261" w:rsidRPr="00CF7931" w:rsidRDefault="00993261" w:rsidP="00D662AB">
            <w:pPr>
              <w:tabs>
                <w:tab w:val="left" w:pos="3600"/>
              </w:tabs>
              <w:rPr>
                <w:sz w:val="14"/>
              </w:rPr>
            </w:pPr>
          </w:p>
          <w:p w14:paraId="2CF97559" w14:textId="77777777" w:rsidR="00993261" w:rsidRPr="00CF7931" w:rsidRDefault="00993261" w:rsidP="003F1B2B">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2CF9755A" w14:textId="77777777" w:rsidR="003B3C0B" w:rsidRDefault="003B3C0B" w:rsidP="00D662AB">
            <w:pPr>
              <w:tabs>
                <w:tab w:val="left" w:pos="3600"/>
              </w:tabs>
              <w:rPr>
                <w:sz w:val="14"/>
              </w:rPr>
            </w:pPr>
            <w:r>
              <w:rPr>
                <w:sz w:val="13"/>
              </w:rPr>
              <w:t xml:space="preserve"> </w:t>
            </w:r>
            <w:r>
              <w:rPr>
                <w:sz w:val="14"/>
              </w:rPr>
              <w:t>DATE EXECUTED</w:t>
            </w:r>
          </w:p>
          <w:p w14:paraId="2CF9755B" w14:textId="77777777" w:rsidR="003F1B2B" w:rsidRDefault="003F1B2B" w:rsidP="00D662AB">
            <w:pPr>
              <w:tabs>
                <w:tab w:val="left" w:pos="3600"/>
              </w:tabs>
              <w:rPr>
                <w:sz w:val="14"/>
              </w:rPr>
            </w:pPr>
          </w:p>
          <w:p w14:paraId="2CF9755C" w14:textId="77777777" w:rsidR="003F1B2B" w:rsidRPr="00114412" w:rsidRDefault="003F1B2B" w:rsidP="00D662AB">
            <w:pPr>
              <w:tabs>
                <w:tab w:val="left" w:pos="3600"/>
              </w:tabs>
              <w:rPr>
                <w:sz w:val="14"/>
              </w:rPr>
            </w:pPr>
          </w:p>
        </w:tc>
      </w:tr>
      <w:tr w:rsidR="003B3C0B" w:rsidRPr="00114412" w14:paraId="2CF9756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CF9755E" w14:textId="77777777" w:rsidR="003B3C0B" w:rsidRPr="00CF7931"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F9755F" w14:textId="77777777" w:rsidR="003B3C0B" w:rsidRPr="00114412" w:rsidRDefault="003B3C0B" w:rsidP="00D662AB">
            <w:pPr>
              <w:tabs>
                <w:tab w:val="left" w:pos="3600"/>
              </w:tabs>
              <w:rPr>
                <w:sz w:val="13"/>
              </w:rPr>
            </w:pPr>
          </w:p>
        </w:tc>
      </w:tr>
      <w:tr w:rsidR="003B3C0B" w:rsidRPr="00114412" w14:paraId="2CF97568"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CF97561" w14:textId="77777777" w:rsidR="003B3C0B" w:rsidRPr="00CF7931" w:rsidRDefault="003B3C0B" w:rsidP="00D662AB">
            <w:pPr>
              <w:tabs>
                <w:tab w:val="left" w:pos="3600"/>
              </w:tabs>
              <w:rPr>
                <w:sz w:val="14"/>
              </w:rPr>
            </w:pPr>
            <w:r w:rsidRPr="00CF7931">
              <w:rPr>
                <w:sz w:val="14"/>
              </w:rPr>
              <w:t xml:space="preserve"> ADDRESS</w:t>
            </w:r>
          </w:p>
          <w:p w14:paraId="2CF97562" w14:textId="77777777" w:rsidR="003B3C0B" w:rsidRPr="00CF7931" w:rsidRDefault="003B3C0B" w:rsidP="00D662AB">
            <w:pPr>
              <w:tabs>
                <w:tab w:val="left" w:pos="3600"/>
              </w:tabs>
              <w:rPr>
                <w:sz w:val="14"/>
              </w:rPr>
            </w:pPr>
          </w:p>
          <w:p w14:paraId="2CF97563" w14:textId="77777777" w:rsidR="003B3C0B" w:rsidRPr="00CF7931" w:rsidRDefault="003B3C0B" w:rsidP="00B95606">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2CF97564"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CF97565" w14:textId="77777777" w:rsidR="003B3C0B" w:rsidRPr="00A84D18" w:rsidRDefault="003B3C0B" w:rsidP="00D662AB">
            <w:pPr>
              <w:tabs>
                <w:tab w:val="left" w:pos="3600"/>
              </w:tabs>
              <w:rPr>
                <w:b/>
                <w:sz w:val="16"/>
              </w:rPr>
            </w:pPr>
          </w:p>
          <w:p w14:paraId="2CF97566" w14:textId="77777777" w:rsidR="00B826D5" w:rsidRPr="00A84D18" w:rsidRDefault="00B826D5" w:rsidP="00B826D5">
            <w:pPr>
              <w:tabs>
                <w:tab w:val="left" w:pos="3600"/>
              </w:tabs>
              <w:rPr>
                <w:b/>
                <w:sz w:val="20"/>
              </w:rPr>
            </w:pPr>
          </w:p>
          <w:p w14:paraId="2CF97567" w14:textId="77777777" w:rsidR="00A84D18" w:rsidRPr="00A84D18" w:rsidRDefault="00A84D18" w:rsidP="00D662AB">
            <w:pPr>
              <w:tabs>
                <w:tab w:val="left" w:pos="3600"/>
              </w:tabs>
              <w:rPr>
                <w:b/>
                <w:sz w:val="20"/>
              </w:rPr>
            </w:pPr>
          </w:p>
        </w:tc>
      </w:tr>
    </w:tbl>
    <w:p w14:paraId="2CF97569" w14:textId="77777777" w:rsidR="003B3C0B" w:rsidRPr="00114412" w:rsidRDefault="003B3C0B" w:rsidP="003B3C0B">
      <w:pPr>
        <w:rPr>
          <w:b/>
          <w:sz w:val="14"/>
          <w:szCs w:val="14"/>
        </w:rPr>
      </w:pPr>
    </w:p>
    <w:p w14:paraId="2CF9756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C314CE">
        <w:rPr>
          <w:b/>
          <w:sz w:val="14"/>
          <w:szCs w:val="14"/>
        </w:rPr>
        <w:t xml:space="preserve">                                                                                       </w:t>
      </w:r>
    </w:p>
    <w:p w14:paraId="2CF9756B" w14:textId="77777777" w:rsidR="00E036BE" w:rsidRDefault="00E036BE" w:rsidP="00B7449E">
      <w:pPr>
        <w:pStyle w:val="Title"/>
        <w:spacing w:before="120" w:after="120" w:line="300" w:lineRule="atLeast"/>
        <w:rPr>
          <w:rFonts w:asciiTheme="minorHAnsi" w:hAnsiTheme="minorHAnsi" w:cstheme="minorHAnsi"/>
          <w:color w:val="000000" w:themeColor="text1"/>
          <w:sz w:val="20"/>
          <w:szCs w:val="20"/>
        </w:rPr>
      </w:pPr>
    </w:p>
    <w:p w14:paraId="2CF9756C" w14:textId="77777777" w:rsidR="00E036BE" w:rsidRPr="0017640A" w:rsidRDefault="00E036BE" w:rsidP="009C63AF">
      <w:pPr>
        <w:pStyle w:val="Title"/>
        <w:spacing w:before="120" w:after="120" w:line="300" w:lineRule="atLeast"/>
        <w:rPr>
          <w:rFonts w:asciiTheme="minorHAnsi" w:hAnsiTheme="minorHAnsi" w:cstheme="minorHAnsi"/>
          <w:color w:val="000000" w:themeColor="text1"/>
          <w:sz w:val="20"/>
          <w:szCs w:val="20"/>
        </w:rPr>
      </w:pPr>
      <w:r w:rsidRPr="0017640A">
        <w:rPr>
          <w:rFonts w:asciiTheme="minorHAnsi" w:hAnsiTheme="minorHAnsi" w:cstheme="minorHAnsi"/>
          <w:color w:val="000000" w:themeColor="text1"/>
          <w:sz w:val="20"/>
          <w:szCs w:val="20"/>
        </w:rPr>
        <w:t>APPENDIX A</w:t>
      </w:r>
    </w:p>
    <w:p w14:paraId="2CF9756D" w14:textId="77777777" w:rsidR="00B7449E" w:rsidRPr="0017640A" w:rsidRDefault="00E52E73" w:rsidP="009C63AF">
      <w:pPr>
        <w:pStyle w:val="Title"/>
        <w:spacing w:before="120" w:after="120" w:line="300" w:lineRule="atLeast"/>
        <w:rPr>
          <w:rFonts w:asciiTheme="minorHAnsi" w:hAnsiTheme="minorHAnsi" w:cstheme="minorHAnsi"/>
          <w:color w:val="000000" w:themeColor="text1"/>
          <w:sz w:val="20"/>
          <w:szCs w:val="20"/>
        </w:rPr>
      </w:pPr>
      <w:r w:rsidRPr="0017640A">
        <w:rPr>
          <w:rFonts w:asciiTheme="minorHAnsi" w:hAnsiTheme="minorHAnsi" w:cstheme="minorHAnsi"/>
          <w:color w:val="000000" w:themeColor="text1"/>
          <w:sz w:val="20"/>
          <w:szCs w:val="20"/>
        </w:rPr>
        <w:t>Services</w:t>
      </w:r>
    </w:p>
    <w:p w14:paraId="2CF9756E" w14:textId="1E35BEF8" w:rsidR="00E718F1" w:rsidRPr="00A62DB7" w:rsidRDefault="0017640A" w:rsidP="009C63AF">
      <w:pPr>
        <w:ind w:left="1440" w:hanging="720"/>
        <w:rPr>
          <w:sz w:val="20"/>
        </w:rPr>
      </w:pPr>
      <w:r w:rsidRPr="0017640A">
        <w:rPr>
          <w:sz w:val="20"/>
        </w:rPr>
        <w:t>1.</w:t>
      </w:r>
      <w:r w:rsidRPr="0017640A">
        <w:rPr>
          <w:sz w:val="20"/>
        </w:rPr>
        <w:tab/>
      </w:r>
      <w:r w:rsidRPr="00A62DB7">
        <w:rPr>
          <w:b/>
          <w:sz w:val="20"/>
        </w:rPr>
        <w:t>Background and Purpose</w:t>
      </w:r>
      <w:r w:rsidRPr="0017640A">
        <w:rPr>
          <w:sz w:val="20"/>
        </w:rPr>
        <w:t>. To provide Unarmed Weapon Screening and Perimeter Security Services</w:t>
      </w:r>
      <w:r w:rsidR="00C16520">
        <w:rPr>
          <w:sz w:val="20"/>
        </w:rPr>
        <w:t xml:space="preserve"> (the “Services”)</w:t>
      </w:r>
      <w:r w:rsidRPr="0017640A">
        <w:rPr>
          <w:sz w:val="20"/>
        </w:rPr>
        <w:t>, as defined more fully in this Agreement, in</w:t>
      </w:r>
      <w:r w:rsidR="00C16520">
        <w:rPr>
          <w:sz w:val="20"/>
        </w:rPr>
        <w:t xml:space="preserve"> and around</w:t>
      </w:r>
      <w:r w:rsidRPr="0017640A">
        <w:rPr>
          <w:sz w:val="20"/>
        </w:rPr>
        <w:t xml:space="preserve"> the </w:t>
      </w:r>
      <w:r w:rsidR="009C63AF">
        <w:rPr>
          <w:sz w:val="20"/>
        </w:rPr>
        <w:t xml:space="preserve">courthouse located at </w:t>
      </w:r>
      <w:r w:rsidR="002975F8">
        <w:rPr>
          <w:sz w:val="20"/>
        </w:rPr>
        <w:t xml:space="preserve">1175 Civic Center Boulevard, Yuba City, California </w:t>
      </w:r>
      <w:r w:rsidR="009C63AF">
        <w:rPr>
          <w:sz w:val="20"/>
        </w:rPr>
        <w:t>(“Courthouse”).</w:t>
      </w:r>
    </w:p>
    <w:p w14:paraId="2CF9756F" w14:textId="77777777" w:rsidR="0017640A" w:rsidRPr="0017640A" w:rsidRDefault="0017640A" w:rsidP="009C63AF">
      <w:pPr>
        <w:ind w:left="1440" w:hanging="720"/>
        <w:rPr>
          <w:sz w:val="20"/>
        </w:rPr>
      </w:pPr>
      <w:r w:rsidRPr="0017640A">
        <w:rPr>
          <w:sz w:val="20"/>
        </w:rPr>
        <w:t xml:space="preserve"> </w:t>
      </w:r>
    </w:p>
    <w:p w14:paraId="2CF97570" w14:textId="77777777" w:rsidR="0017640A" w:rsidRPr="0017640A" w:rsidRDefault="0017640A" w:rsidP="009C63AF">
      <w:pPr>
        <w:ind w:firstLine="720"/>
        <w:rPr>
          <w:sz w:val="20"/>
        </w:rPr>
      </w:pPr>
      <w:r w:rsidRPr="0017640A">
        <w:rPr>
          <w:sz w:val="20"/>
        </w:rPr>
        <w:t>1.1</w:t>
      </w:r>
      <w:r w:rsidRPr="0017640A">
        <w:rPr>
          <w:sz w:val="20"/>
        </w:rPr>
        <w:tab/>
      </w:r>
      <w:r w:rsidRPr="0017640A">
        <w:rPr>
          <w:b/>
          <w:sz w:val="20"/>
        </w:rPr>
        <w:t>Facility Profile</w:t>
      </w:r>
      <w:r w:rsidRPr="0017640A">
        <w:rPr>
          <w:sz w:val="20"/>
        </w:rPr>
        <w:t>:</w:t>
      </w:r>
    </w:p>
    <w:p w14:paraId="2CF97571" w14:textId="77777777" w:rsidR="0017640A" w:rsidRPr="0017640A" w:rsidRDefault="0017640A" w:rsidP="009C63AF">
      <w:pPr>
        <w:rPr>
          <w:sz w:val="20"/>
        </w:rPr>
      </w:pPr>
    </w:p>
    <w:p w14:paraId="2CF97572" w14:textId="77777777" w:rsidR="0017640A" w:rsidRDefault="0017640A" w:rsidP="009C63AF">
      <w:pPr>
        <w:ind w:left="2160" w:hanging="720"/>
        <w:rPr>
          <w:sz w:val="20"/>
        </w:rPr>
      </w:pPr>
      <w:r w:rsidRPr="0017640A">
        <w:rPr>
          <w:sz w:val="20"/>
        </w:rPr>
        <w:t xml:space="preserve">The following describes the </w:t>
      </w:r>
      <w:r w:rsidR="009C63AF">
        <w:rPr>
          <w:sz w:val="20"/>
        </w:rPr>
        <w:t>Courthouse</w:t>
      </w:r>
      <w:r w:rsidRPr="0017640A">
        <w:rPr>
          <w:sz w:val="20"/>
        </w:rPr>
        <w:t xml:space="preserve"> where the Contractor </w:t>
      </w:r>
      <w:r w:rsidR="00C16520">
        <w:rPr>
          <w:sz w:val="20"/>
        </w:rPr>
        <w:t>will</w:t>
      </w:r>
      <w:r w:rsidRPr="0017640A">
        <w:rPr>
          <w:sz w:val="20"/>
        </w:rPr>
        <w:t xml:space="preserve"> provide </w:t>
      </w:r>
      <w:r w:rsidR="00C16520">
        <w:rPr>
          <w:sz w:val="20"/>
        </w:rPr>
        <w:t>the</w:t>
      </w:r>
      <w:r w:rsidRPr="0017640A">
        <w:rPr>
          <w:sz w:val="20"/>
        </w:rPr>
        <w:t xml:space="preserve"> Services: </w:t>
      </w:r>
    </w:p>
    <w:p w14:paraId="2CF97573" w14:textId="77777777" w:rsidR="008377C7" w:rsidRPr="0017640A" w:rsidRDefault="008377C7" w:rsidP="009C63AF">
      <w:pPr>
        <w:ind w:left="2160" w:hanging="720"/>
        <w:rPr>
          <w:sz w:val="20"/>
        </w:rPr>
      </w:pPr>
    </w:p>
    <w:p w14:paraId="2CF97574" w14:textId="45F68AC0" w:rsidR="0017640A" w:rsidRPr="00A62DB7" w:rsidRDefault="00412C42" w:rsidP="00412C42">
      <w:pPr>
        <w:ind w:left="1440"/>
        <w:rPr>
          <w:sz w:val="20"/>
        </w:rPr>
      </w:pPr>
      <w:r w:rsidRPr="00412C42">
        <w:rPr>
          <w:sz w:val="20"/>
        </w:rPr>
        <w:t xml:space="preserve">The Superior Court of California, County of Sutter, is located at 1175 Civic Center Blvd, Yuba City, California.  The Courthouse is a three-story building with a basement.  There are six (6) courtrooms, a jury assembly room, and other Court associated offices.  The Courthouse has a single </w:t>
      </w:r>
      <w:r w:rsidR="005D7837">
        <w:rPr>
          <w:sz w:val="20"/>
        </w:rPr>
        <w:t xml:space="preserve">public </w:t>
      </w:r>
      <w:r w:rsidRPr="00412C42">
        <w:rPr>
          <w:sz w:val="20"/>
        </w:rPr>
        <w:t xml:space="preserve">point of entry on the first floor which leads to security screening.  Security screening equipment consists of two (2) X-ray machines, two (2) magnetometers, hand-held wands, and additional security systems; </w:t>
      </w:r>
      <w:proofErr w:type="gramStart"/>
      <w:r w:rsidRPr="00412C42">
        <w:rPr>
          <w:sz w:val="20"/>
        </w:rPr>
        <w:t>in particular, closed-circuit</w:t>
      </w:r>
      <w:proofErr w:type="gramEnd"/>
      <w:r w:rsidRPr="00412C42">
        <w:rPr>
          <w:sz w:val="20"/>
        </w:rPr>
        <w:t xml:space="preserve"> television (CCTV) monitors and a wireless duress alarm system.</w:t>
      </w:r>
    </w:p>
    <w:p w14:paraId="2CF97575" w14:textId="77777777" w:rsidR="0017640A" w:rsidRPr="0017640A" w:rsidRDefault="0017640A" w:rsidP="009C63AF">
      <w:pPr>
        <w:rPr>
          <w:sz w:val="20"/>
        </w:rPr>
      </w:pPr>
    </w:p>
    <w:p w14:paraId="2CF97576" w14:textId="77777777" w:rsidR="0017640A" w:rsidRDefault="0017640A" w:rsidP="009C63AF">
      <w:pPr>
        <w:rPr>
          <w:sz w:val="20"/>
        </w:rPr>
      </w:pPr>
      <w:r w:rsidRPr="0017640A">
        <w:rPr>
          <w:sz w:val="20"/>
        </w:rPr>
        <w:t>2.</w:t>
      </w:r>
      <w:r w:rsidRPr="0017640A">
        <w:rPr>
          <w:sz w:val="20"/>
        </w:rPr>
        <w:tab/>
      </w:r>
      <w:r w:rsidRPr="0017640A">
        <w:rPr>
          <w:b/>
          <w:sz w:val="20"/>
        </w:rPr>
        <w:t>Services</w:t>
      </w:r>
      <w:r w:rsidRPr="0017640A">
        <w:rPr>
          <w:sz w:val="20"/>
        </w:rPr>
        <w:t>.</w:t>
      </w:r>
    </w:p>
    <w:p w14:paraId="2CF97577" w14:textId="77777777" w:rsidR="008377C7" w:rsidRPr="0017640A" w:rsidRDefault="008377C7" w:rsidP="009C63AF">
      <w:pPr>
        <w:rPr>
          <w:sz w:val="20"/>
        </w:rPr>
      </w:pPr>
    </w:p>
    <w:p w14:paraId="2CF97578" w14:textId="77777777" w:rsidR="0017640A" w:rsidRDefault="0017640A" w:rsidP="005F3B74">
      <w:pPr>
        <w:ind w:firstLine="720"/>
        <w:rPr>
          <w:sz w:val="20"/>
        </w:rPr>
      </w:pPr>
      <w:r w:rsidRPr="0017640A">
        <w:rPr>
          <w:sz w:val="20"/>
        </w:rPr>
        <w:t>2.1</w:t>
      </w:r>
      <w:r w:rsidRPr="0017640A">
        <w:rPr>
          <w:sz w:val="20"/>
        </w:rPr>
        <w:tab/>
        <w:t xml:space="preserve">Description of Services.  Contractor shall perform the following </w:t>
      </w:r>
      <w:r w:rsidR="00C16520">
        <w:rPr>
          <w:sz w:val="20"/>
        </w:rPr>
        <w:t>Services</w:t>
      </w:r>
      <w:r w:rsidRPr="0017640A">
        <w:rPr>
          <w:sz w:val="20"/>
        </w:rPr>
        <w:t>:</w:t>
      </w:r>
    </w:p>
    <w:p w14:paraId="2CF97579" w14:textId="77777777" w:rsidR="008377C7" w:rsidRPr="0017640A" w:rsidRDefault="008377C7" w:rsidP="009C63AF">
      <w:pPr>
        <w:ind w:firstLine="720"/>
        <w:rPr>
          <w:sz w:val="20"/>
        </w:rPr>
      </w:pPr>
    </w:p>
    <w:p w14:paraId="2CF9757A" w14:textId="77777777" w:rsidR="0017640A" w:rsidRDefault="0017640A" w:rsidP="009C63AF">
      <w:pPr>
        <w:pStyle w:val="ListParagraph"/>
        <w:numPr>
          <w:ilvl w:val="0"/>
          <w:numId w:val="44"/>
        </w:numPr>
        <w:rPr>
          <w:sz w:val="20"/>
        </w:rPr>
      </w:pPr>
      <w:r w:rsidRPr="007E0BD6">
        <w:rPr>
          <w:b/>
          <w:sz w:val="20"/>
        </w:rPr>
        <w:t>Overview.</w:t>
      </w:r>
      <w:r w:rsidRPr="007E0BD6">
        <w:rPr>
          <w:sz w:val="20"/>
        </w:rPr>
        <w:t xml:space="preserve"> The Contractor shall furnish all labor and equipment necessary, with the exception of </w:t>
      </w:r>
      <w:r w:rsidR="009C63AF">
        <w:rPr>
          <w:sz w:val="20"/>
        </w:rPr>
        <w:t xml:space="preserve">Court owned screening equipment, </w:t>
      </w:r>
      <w:r w:rsidRPr="007E0BD6">
        <w:rPr>
          <w:sz w:val="20"/>
        </w:rPr>
        <w:t xml:space="preserve">to provide unarmed weapon screening services in accordance with the terms, specifications, and conditions set forth in this Agreement, and in accordance with the reasonable </w:t>
      </w:r>
      <w:r w:rsidR="009C63AF">
        <w:rPr>
          <w:sz w:val="20"/>
        </w:rPr>
        <w:t xml:space="preserve">directives </w:t>
      </w:r>
      <w:r w:rsidRPr="007E0BD6">
        <w:rPr>
          <w:sz w:val="20"/>
        </w:rPr>
        <w:t>that are issued</w:t>
      </w:r>
      <w:r w:rsidR="00F1407B">
        <w:rPr>
          <w:sz w:val="20"/>
        </w:rPr>
        <w:t>, from time to time,</w:t>
      </w:r>
      <w:r w:rsidRPr="007E0BD6">
        <w:rPr>
          <w:sz w:val="20"/>
        </w:rPr>
        <w:t xml:space="preserve"> by the</w:t>
      </w:r>
      <w:r w:rsidR="0002159E">
        <w:rPr>
          <w:sz w:val="20"/>
        </w:rPr>
        <w:t xml:space="preserve"> Presiding Judge, </w:t>
      </w:r>
      <w:r w:rsidRPr="007E0BD6">
        <w:rPr>
          <w:sz w:val="20"/>
        </w:rPr>
        <w:t xml:space="preserve">CEO, or the CEO’s </w:t>
      </w:r>
      <w:r w:rsidR="00C16520" w:rsidRPr="007E0BD6">
        <w:rPr>
          <w:sz w:val="20"/>
        </w:rPr>
        <w:t>design</w:t>
      </w:r>
      <w:r w:rsidR="00C16520">
        <w:rPr>
          <w:sz w:val="20"/>
        </w:rPr>
        <w:t>ee</w:t>
      </w:r>
      <w:r w:rsidRPr="007E0BD6">
        <w:rPr>
          <w:sz w:val="20"/>
        </w:rPr>
        <w:t>. The unarmed weapon screening services shall be managed by the Contractor</w:t>
      </w:r>
      <w:r w:rsidR="009C63AF">
        <w:rPr>
          <w:sz w:val="20"/>
        </w:rPr>
        <w:t xml:space="preserve"> designated personnel</w:t>
      </w:r>
      <w:r w:rsidRPr="007E0BD6">
        <w:rPr>
          <w:sz w:val="20"/>
        </w:rPr>
        <w:t xml:space="preserve">, as liaison between the Contractor's local office and the CEO, or the CEO’s </w:t>
      </w:r>
      <w:r w:rsidR="00C16520" w:rsidRPr="007E0BD6">
        <w:rPr>
          <w:sz w:val="20"/>
        </w:rPr>
        <w:t>design</w:t>
      </w:r>
      <w:r w:rsidR="00C16520">
        <w:rPr>
          <w:sz w:val="20"/>
        </w:rPr>
        <w:t>ee</w:t>
      </w:r>
      <w:r w:rsidRPr="007E0BD6">
        <w:rPr>
          <w:sz w:val="20"/>
        </w:rPr>
        <w:t xml:space="preserve">.  </w:t>
      </w:r>
    </w:p>
    <w:p w14:paraId="2CF9757B" w14:textId="77777777" w:rsidR="007E0BD6" w:rsidRPr="00D35443" w:rsidRDefault="007E0BD6" w:rsidP="009C63AF">
      <w:pPr>
        <w:rPr>
          <w:sz w:val="20"/>
        </w:rPr>
      </w:pPr>
    </w:p>
    <w:p w14:paraId="2CF9757C" w14:textId="1BD6ED99" w:rsidR="0017640A" w:rsidRDefault="0017640A" w:rsidP="000930E4">
      <w:pPr>
        <w:ind w:left="1800" w:hanging="360"/>
        <w:rPr>
          <w:sz w:val="20"/>
        </w:rPr>
      </w:pPr>
      <w:r w:rsidRPr="0017640A">
        <w:rPr>
          <w:sz w:val="20"/>
        </w:rPr>
        <w:t>B.</w:t>
      </w:r>
      <w:r w:rsidRPr="0017640A">
        <w:rPr>
          <w:sz w:val="20"/>
        </w:rPr>
        <w:tab/>
      </w:r>
      <w:r w:rsidRPr="0017640A">
        <w:rPr>
          <w:b/>
          <w:sz w:val="20"/>
        </w:rPr>
        <w:t>Duties</w:t>
      </w:r>
      <w:r w:rsidRPr="0017640A">
        <w:rPr>
          <w:sz w:val="20"/>
        </w:rPr>
        <w:t xml:space="preserve">. The Contractor will provide </w:t>
      </w:r>
      <w:r w:rsidR="00045B9F">
        <w:rPr>
          <w:sz w:val="20"/>
        </w:rPr>
        <w:t xml:space="preserve">two (2) </w:t>
      </w:r>
      <w:r w:rsidRPr="0017640A">
        <w:rPr>
          <w:sz w:val="20"/>
        </w:rPr>
        <w:t>civilian guard</w:t>
      </w:r>
      <w:r w:rsidR="000857B8">
        <w:rPr>
          <w:sz w:val="20"/>
        </w:rPr>
        <w:t xml:space="preserve"> personnel, including weapons screeners, (“Guard(s)”)</w:t>
      </w:r>
      <w:r w:rsidRPr="0017640A">
        <w:rPr>
          <w:sz w:val="20"/>
        </w:rPr>
        <w:t xml:space="preserve"> who </w:t>
      </w:r>
      <w:r w:rsidR="006A34BE">
        <w:rPr>
          <w:sz w:val="20"/>
        </w:rPr>
        <w:t>shall perform the</w:t>
      </w:r>
      <w:r w:rsidR="009C63AF">
        <w:rPr>
          <w:sz w:val="20"/>
        </w:rPr>
        <w:t xml:space="preserve"> Duties as outlined in Exhibit 1</w:t>
      </w:r>
      <w:r w:rsidR="0053149F">
        <w:rPr>
          <w:sz w:val="20"/>
        </w:rPr>
        <w:t xml:space="preserve"> to the satisfaction of the Court</w:t>
      </w:r>
      <w:r w:rsidR="006A34BE">
        <w:rPr>
          <w:sz w:val="20"/>
        </w:rPr>
        <w:t>.</w:t>
      </w:r>
    </w:p>
    <w:p w14:paraId="2CF9757D" w14:textId="77777777" w:rsidR="008377C7" w:rsidRPr="0017640A" w:rsidRDefault="008377C7" w:rsidP="009C63AF">
      <w:pPr>
        <w:ind w:left="2160" w:hanging="720"/>
        <w:rPr>
          <w:sz w:val="20"/>
        </w:rPr>
      </w:pPr>
    </w:p>
    <w:p w14:paraId="2CF9757E" w14:textId="77777777" w:rsidR="0017640A" w:rsidRDefault="0017640A" w:rsidP="000930E4">
      <w:pPr>
        <w:ind w:left="1800" w:hanging="360"/>
        <w:rPr>
          <w:sz w:val="20"/>
        </w:rPr>
      </w:pPr>
      <w:r w:rsidRPr="0017640A">
        <w:rPr>
          <w:sz w:val="20"/>
        </w:rPr>
        <w:t>C.</w:t>
      </w:r>
      <w:r w:rsidRPr="0017640A">
        <w:rPr>
          <w:sz w:val="20"/>
        </w:rPr>
        <w:tab/>
      </w:r>
      <w:r w:rsidRPr="0017640A">
        <w:rPr>
          <w:b/>
          <w:sz w:val="20"/>
        </w:rPr>
        <w:t>Guard Requirements</w:t>
      </w:r>
      <w:r w:rsidRPr="0017640A">
        <w:rPr>
          <w:sz w:val="20"/>
        </w:rPr>
        <w:t xml:space="preserve">. The Contractor shall provide </w:t>
      </w:r>
      <w:r w:rsidR="000857B8">
        <w:rPr>
          <w:sz w:val="20"/>
        </w:rPr>
        <w:t>Guards</w:t>
      </w:r>
      <w:r w:rsidRPr="0017640A">
        <w:rPr>
          <w:sz w:val="20"/>
        </w:rPr>
        <w:t xml:space="preserve"> who meet the following requirements</w:t>
      </w:r>
    </w:p>
    <w:p w14:paraId="2CF9757F" w14:textId="77777777" w:rsidR="008377C7" w:rsidRPr="0017640A" w:rsidRDefault="008377C7" w:rsidP="009C63AF">
      <w:pPr>
        <w:ind w:left="2160" w:hanging="720"/>
        <w:rPr>
          <w:sz w:val="20"/>
        </w:rPr>
      </w:pPr>
    </w:p>
    <w:p w14:paraId="2CF97580" w14:textId="0EB6597A" w:rsidR="0017640A" w:rsidRPr="00F31709" w:rsidRDefault="0017640A" w:rsidP="00F31709">
      <w:pPr>
        <w:pStyle w:val="ListParagraph"/>
        <w:numPr>
          <w:ilvl w:val="0"/>
          <w:numId w:val="49"/>
        </w:numPr>
        <w:rPr>
          <w:sz w:val="20"/>
        </w:rPr>
      </w:pPr>
      <w:r w:rsidRPr="00F31709">
        <w:rPr>
          <w:b/>
          <w:sz w:val="20"/>
        </w:rPr>
        <w:t>Review</w:t>
      </w:r>
      <w:r w:rsidRPr="00F31709">
        <w:rPr>
          <w:sz w:val="20"/>
        </w:rPr>
        <w:t xml:space="preserve">. </w:t>
      </w:r>
      <w:r w:rsidR="009C63AF" w:rsidRPr="00F31709">
        <w:rPr>
          <w:sz w:val="20"/>
        </w:rPr>
        <w:t xml:space="preserve">As described in Appendix B (General Provisions), section 1.3, </w:t>
      </w:r>
      <w:r w:rsidR="008B11F4" w:rsidRPr="00F31709">
        <w:rPr>
          <w:sz w:val="20"/>
        </w:rPr>
        <w:t>Contractor</w:t>
      </w:r>
      <w:r w:rsidR="009C63AF" w:rsidRPr="00F31709">
        <w:rPr>
          <w:sz w:val="20"/>
        </w:rPr>
        <w:t xml:space="preserve"> </w:t>
      </w:r>
      <w:r w:rsidR="00C54149" w:rsidRPr="00F31709">
        <w:rPr>
          <w:sz w:val="20"/>
        </w:rPr>
        <w:t xml:space="preserve">shall </w:t>
      </w:r>
      <w:r w:rsidR="008B11F4" w:rsidRPr="00F31709">
        <w:rPr>
          <w:sz w:val="20"/>
        </w:rPr>
        <w:t xml:space="preserve">perform </w:t>
      </w:r>
      <w:r w:rsidR="00335D1B" w:rsidRPr="00F31709">
        <w:rPr>
          <w:sz w:val="20"/>
        </w:rPr>
        <w:t xml:space="preserve">background checks on all persons considered for Guard duty, including relief staff, and insure that each Guard meets the requirements provided for in this Agreement. The contractor shall verify each license and obtain a complaint history of the Contractor from the Department of Consumer Affairs, Bureau of Collection and Investigative Services. </w:t>
      </w:r>
      <w:r w:rsidRPr="00F31709">
        <w:rPr>
          <w:sz w:val="20"/>
        </w:rPr>
        <w:t>The name</w:t>
      </w:r>
      <w:r w:rsidR="0053149F" w:rsidRPr="00F31709">
        <w:rPr>
          <w:sz w:val="20"/>
        </w:rPr>
        <w:t>s</w:t>
      </w:r>
      <w:r w:rsidR="00335D1B" w:rsidRPr="00F31709">
        <w:rPr>
          <w:sz w:val="20"/>
        </w:rPr>
        <w:t>,</w:t>
      </w:r>
      <w:r w:rsidRPr="00F31709">
        <w:rPr>
          <w:sz w:val="20"/>
        </w:rPr>
        <w:t xml:space="preserve"> applications</w:t>
      </w:r>
      <w:r w:rsidR="00335D1B" w:rsidRPr="00F31709">
        <w:rPr>
          <w:sz w:val="20"/>
        </w:rPr>
        <w:t>, and results of the background checks</w:t>
      </w:r>
      <w:r w:rsidRPr="00F31709">
        <w:rPr>
          <w:sz w:val="20"/>
        </w:rPr>
        <w:t xml:space="preserve"> of persons considered for </w:t>
      </w:r>
      <w:r w:rsidR="00E82C5E" w:rsidRPr="00F31709">
        <w:rPr>
          <w:sz w:val="20"/>
        </w:rPr>
        <w:t xml:space="preserve">Guard </w:t>
      </w:r>
      <w:r w:rsidRPr="00F31709">
        <w:rPr>
          <w:sz w:val="20"/>
        </w:rPr>
        <w:t>duty, including relief staff, shall be subm</w:t>
      </w:r>
      <w:r w:rsidR="00627166" w:rsidRPr="00F31709">
        <w:rPr>
          <w:sz w:val="20"/>
        </w:rPr>
        <w:t xml:space="preserve">itted to the CEO, or the CEO’s </w:t>
      </w:r>
      <w:r w:rsidR="0053149F" w:rsidRPr="00F31709">
        <w:rPr>
          <w:sz w:val="20"/>
        </w:rPr>
        <w:t xml:space="preserve">designee </w:t>
      </w:r>
      <w:r w:rsidRPr="00F31709">
        <w:rPr>
          <w:sz w:val="20"/>
        </w:rPr>
        <w:t xml:space="preserve">for review and approval. The </w:t>
      </w:r>
      <w:r w:rsidR="00C6027B" w:rsidRPr="00F31709">
        <w:rPr>
          <w:sz w:val="20"/>
        </w:rPr>
        <w:t>Court</w:t>
      </w:r>
      <w:r w:rsidRPr="00F31709">
        <w:rPr>
          <w:sz w:val="20"/>
        </w:rPr>
        <w:t xml:space="preserve"> reserves the right to review the personal background and to conduct security cleara</w:t>
      </w:r>
      <w:r w:rsidR="00F31709" w:rsidRPr="00F31709">
        <w:rPr>
          <w:sz w:val="20"/>
        </w:rPr>
        <w:t>nces on all personnel assigned.</w:t>
      </w:r>
    </w:p>
    <w:p w14:paraId="2CF97581" w14:textId="77777777" w:rsidR="00F31709" w:rsidRPr="00F31709" w:rsidRDefault="00F31709" w:rsidP="00F31709">
      <w:pPr>
        <w:ind w:left="1800"/>
        <w:rPr>
          <w:sz w:val="20"/>
        </w:rPr>
      </w:pPr>
    </w:p>
    <w:p w14:paraId="2CF97582" w14:textId="77777777" w:rsidR="0017640A" w:rsidRPr="00FB2455" w:rsidRDefault="0017640A" w:rsidP="00FB2455">
      <w:pPr>
        <w:pStyle w:val="ListParagraph"/>
        <w:numPr>
          <w:ilvl w:val="0"/>
          <w:numId w:val="49"/>
        </w:numPr>
        <w:rPr>
          <w:sz w:val="20"/>
        </w:rPr>
      </w:pPr>
      <w:r w:rsidRPr="00FB2455">
        <w:rPr>
          <w:b/>
          <w:sz w:val="20"/>
        </w:rPr>
        <w:t>Experience</w:t>
      </w:r>
      <w:r w:rsidRPr="00FB2455">
        <w:rPr>
          <w:sz w:val="20"/>
        </w:rPr>
        <w:t>. Guards must have adequate experience to perform their assignments under this Agreement.</w:t>
      </w:r>
    </w:p>
    <w:p w14:paraId="2CF97583" w14:textId="77777777" w:rsidR="00FB2455" w:rsidRPr="00FB2455" w:rsidRDefault="00FB2455" w:rsidP="00FB2455">
      <w:pPr>
        <w:rPr>
          <w:sz w:val="20"/>
        </w:rPr>
      </w:pPr>
    </w:p>
    <w:p w14:paraId="2CF97584" w14:textId="77777777" w:rsidR="0017640A" w:rsidRPr="00FB2455" w:rsidRDefault="0017640A" w:rsidP="00FB2455">
      <w:pPr>
        <w:pStyle w:val="ListParagraph"/>
        <w:numPr>
          <w:ilvl w:val="0"/>
          <w:numId w:val="49"/>
        </w:numPr>
        <w:rPr>
          <w:sz w:val="20"/>
        </w:rPr>
      </w:pPr>
      <w:r w:rsidRPr="00FB2455">
        <w:rPr>
          <w:b/>
          <w:sz w:val="20"/>
        </w:rPr>
        <w:t>Bonding</w:t>
      </w:r>
      <w:r w:rsidRPr="00FB2455">
        <w:rPr>
          <w:sz w:val="20"/>
        </w:rPr>
        <w:t>. Guards must be covered under an employee fidelity bond with a limit of at least $1,000,000.00.</w:t>
      </w:r>
    </w:p>
    <w:p w14:paraId="2CF97585" w14:textId="77777777" w:rsidR="00FB2455" w:rsidRPr="00FB2455" w:rsidRDefault="00FB2455" w:rsidP="00FB2455">
      <w:pPr>
        <w:ind w:left="1800"/>
        <w:rPr>
          <w:sz w:val="20"/>
        </w:rPr>
      </w:pPr>
    </w:p>
    <w:p w14:paraId="2CF97586" w14:textId="77777777" w:rsidR="0017640A" w:rsidRPr="00FB2455" w:rsidRDefault="0017640A" w:rsidP="00FB2455">
      <w:pPr>
        <w:pStyle w:val="ListParagraph"/>
        <w:numPr>
          <w:ilvl w:val="0"/>
          <w:numId w:val="49"/>
        </w:numPr>
        <w:rPr>
          <w:sz w:val="20"/>
        </w:rPr>
      </w:pPr>
      <w:r w:rsidRPr="00FB2455">
        <w:rPr>
          <w:b/>
          <w:sz w:val="20"/>
        </w:rPr>
        <w:t>Current Permanent Registration Card</w:t>
      </w:r>
      <w:r w:rsidRPr="00FB2455">
        <w:rPr>
          <w:sz w:val="20"/>
        </w:rPr>
        <w:t xml:space="preserve">.  Guards must have at the time of assignment, guard registration cards issued by the California Department of Consumer Affairs. Such licenses and permits are to be presented to the </w:t>
      </w:r>
      <w:r w:rsidR="00C6027B" w:rsidRPr="00FB2455">
        <w:rPr>
          <w:sz w:val="20"/>
        </w:rPr>
        <w:t>Court</w:t>
      </w:r>
      <w:r w:rsidRPr="00FB2455">
        <w:rPr>
          <w:sz w:val="20"/>
        </w:rPr>
        <w:t xml:space="preserve"> agencies on demand. The Guards shall be registered and shall have a current and valid guard registration card in their possession while on duty.  If a Contractor's security guard is unable to present his/her guard registration card upon demand, he/she will be relieved from duty and Contractor shall, within seventy-two (72) hours or sooner, provide a security guard who has appropriate cards in his/her possession, at no additional cost to the </w:t>
      </w:r>
      <w:r w:rsidR="00C6027B" w:rsidRPr="00FB2455">
        <w:rPr>
          <w:sz w:val="20"/>
        </w:rPr>
        <w:t>Court</w:t>
      </w:r>
      <w:r w:rsidRPr="00FB2455">
        <w:rPr>
          <w:sz w:val="20"/>
        </w:rPr>
        <w:t xml:space="preserve">.  This Agreement is subject to immediate termination if the Contractor is unable to provide security guards that conform to the Agreement’s requirements.  The Contractor shall also maintain all other business and professional licenses that may be required by Federal, </w:t>
      </w:r>
      <w:r w:rsidR="00C6027B" w:rsidRPr="00FB2455">
        <w:rPr>
          <w:sz w:val="20"/>
        </w:rPr>
        <w:t>Court</w:t>
      </w:r>
      <w:r w:rsidRPr="00FB2455">
        <w:rPr>
          <w:sz w:val="20"/>
        </w:rPr>
        <w:t>, and local codes.</w:t>
      </w:r>
    </w:p>
    <w:p w14:paraId="2CF97587" w14:textId="77777777" w:rsidR="00FB2455" w:rsidRPr="00FB2455" w:rsidRDefault="00FB2455" w:rsidP="00FB2455">
      <w:pPr>
        <w:ind w:left="1800"/>
        <w:rPr>
          <w:sz w:val="20"/>
        </w:rPr>
      </w:pPr>
    </w:p>
    <w:p w14:paraId="2CF97588" w14:textId="77777777" w:rsidR="0002159E" w:rsidRPr="00FB2455" w:rsidRDefault="0017640A" w:rsidP="00FB2455">
      <w:pPr>
        <w:pStyle w:val="ListParagraph"/>
        <w:numPr>
          <w:ilvl w:val="0"/>
          <w:numId w:val="49"/>
        </w:numPr>
        <w:rPr>
          <w:sz w:val="20"/>
        </w:rPr>
      </w:pPr>
      <w:r w:rsidRPr="00FB2455">
        <w:rPr>
          <w:b/>
          <w:sz w:val="20"/>
        </w:rPr>
        <w:t>Physical Qualifications</w:t>
      </w:r>
      <w:r w:rsidRPr="00FB2455">
        <w:rPr>
          <w:sz w:val="20"/>
        </w:rPr>
        <w:t xml:space="preserve">.  All </w:t>
      </w:r>
      <w:r w:rsidR="000857B8" w:rsidRPr="00FB2455">
        <w:rPr>
          <w:sz w:val="20"/>
        </w:rPr>
        <w:t>G</w:t>
      </w:r>
      <w:r w:rsidRPr="00FB2455">
        <w:rPr>
          <w:sz w:val="20"/>
        </w:rPr>
        <w:t xml:space="preserve">uards assigned to work under this Agreement must be in good physical condition for the work they are to perform.  The Contractor shall provide guards that are fully capable of performing work, requiring moderate to arduous physical exertion under either </w:t>
      </w:r>
      <w:r w:rsidR="00FB2455" w:rsidRPr="00FB2455">
        <w:rPr>
          <w:sz w:val="20"/>
        </w:rPr>
        <w:t>normal or emergency conditions.</w:t>
      </w:r>
    </w:p>
    <w:p w14:paraId="2CF97589" w14:textId="77777777" w:rsidR="00FB2455" w:rsidRPr="00FB2455" w:rsidRDefault="00FB2455" w:rsidP="00FB2455">
      <w:pPr>
        <w:ind w:left="1800"/>
        <w:rPr>
          <w:sz w:val="20"/>
        </w:rPr>
      </w:pPr>
    </w:p>
    <w:p w14:paraId="2CF9758A" w14:textId="77777777" w:rsidR="0017640A" w:rsidRPr="00E03FFE" w:rsidRDefault="0017640A" w:rsidP="00E03FFE">
      <w:pPr>
        <w:pStyle w:val="ListParagraph"/>
        <w:numPr>
          <w:ilvl w:val="0"/>
          <w:numId w:val="49"/>
        </w:numPr>
        <w:rPr>
          <w:sz w:val="20"/>
        </w:rPr>
      </w:pPr>
      <w:r w:rsidRPr="00E03FFE">
        <w:rPr>
          <w:b/>
          <w:sz w:val="20"/>
        </w:rPr>
        <w:t>Mental Qualifications.</w:t>
      </w:r>
      <w:r w:rsidRPr="00E03FFE">
        <w:rPr>
          <w:sz w:val="20"/>
        </w:rPr>
        <w:t xml:space="preserve">  Guards must be mentally alert and capable of exercising good judgment, implementing instructions, and assimilating necessary specialized training. Each Guard provided by the Contractor shall have the ability to read and write the English language; understand and carry out oral and written directions; think and act quickly and effectively in emergencies; write accurate and clear reports;</w:t>
      </w:r>
      <w:r w:rsidR="00EC2EAA" w:rsidRPr="00E03FFE">
        <w:rPr>
          <w:sz w:val="20"/>
        </w:rPr>
        <w:t xml:space="preserve"> provide good customer service</w:t>
      </w:r>
      <w:r w:rsidR="00C54149" w:rsidRPr="00E03FFE">
        <w:rPr>
          <w:sz w:val="20"/>
        </w:rPr>
        <w:t>; and</w:t>
      </w:r>
      <w:r w:rsidRPr="00E03FFE">
        <w:rPr>
          <w:sz w:val="20"/>
        </w:rPr>
        <w:t xml:space="preserve"> monitor environmental and electronic security systems.</w:t>
      </w:r>
    </w:p>
    <w:p w14:paraId="2CF9758B" w14:textId="77777777" w:rsidR="00E03FFE" w:rsidRPr="00E03FFE" w:rsidRDefault="00E03FFE" w:rsidP="00E03FFE">
      <w:pPr>
        <w:ind w:left="1800"/>
        <w:rPr>
          <w:sz w:val="20"/>
        </w:rPr>
      </w:pPr>
    </w:p>
    <w:p w14:paraId="2CF9758C" w14:textId="77777777" w:rsidR="0017640A" w:rsidRPr="0017640A" w:rsidRDefault="0017640A" w:rsidP="00FB2455">
      <w:pPr>
        <w:ind w:left="2160" w:hanging="360"/>
        <w:rPr>
          <w:sz w:val="20"/>
        </w:rPr>
      </w:pPr>
      <w:r w:rsidRPr="0017640A">
        <w:rPr>
          <w:sz w:val="20"/>
        </w:rPr>
        <w:t>7.</w:t>
      </w:r>
      <w:r w:rsidRPr="0017640A">
        <w:rPr>
          <w:sz w:val="20"/>
        </w:rPr>
        <w:tab/>
      </w:r>
      <w:r w:rsidRPr="0017640A">
        <w:rPr>
          <w:b/>
          <w:sz w:val="20"/>
        </w:rPr>
        <w:t>Training</w:t>
      </w:r>
      <w:r w:rsidRPr="0017640A">
        <w:rPr>
          <w:sz w:val="20"/>
        </w:rPr>
        <w:t xml:space="preserve">.  In addition to any Department of Consumer Affairs required training and prior to a </w:t>
      </w:r>
      <w:r w:rsidR="000857B8">
        <w:rPr>
          <w:sz w:val="20"/>
        </w:rPr>
        <w:t>G</w:t>
      </w:r>
      <w:r w:rsidRPr="0017640A">
        <w:rPr>
          <w:sz w:val="20"/>
        </w:rPr>
        <w:t xml:space="preserve">uard’s initial assignment, the Contractor shall provide evidence of the following training: </w:t>
      </w:r>
    </w:p>
    <w:p w14:paraId="2CF9758D" w14:textId="77777777" w:rsidR="0017640A" w:rsidRPr="0017640A" w:rsidRDefault="00B54E82" w:rsidP="00C460C5">
      <w:pPr>
        <w:pStyle w:val="NoSpacing"/>
        <w:ind w:left="2520" w:hanging="360"/>
        <w:rPr>
          <w:sz w:val="20"/>
          <w:szCs w:val="20"/>
        </w:rPr>
      </w:pPr>
      <w:proofErr w:type="spellStart"/>
      <w:r>
        <w:rPr>
          <w:sz w:val="20"/>
          <w:szCs w:val="20"/>
        </w:rPr>
        <w:t>i</w:t>
      </w:r>
      <w:proofErr w:type="spellEnd"/>
      <w:r>
        <w:rPr>
          <w:sz w:val="20"/>
          <w:szCs w:val="20"/>
        </w:rPr>
        <w:t>.</w:t>
      </w:r>
      <w:r>
        <w:rPr>
          <w:sz w:val="20"/>
          <w:szCs w:val="20"/>
        </w:rPr>
        <w:tab/>
      </w:r>
      <w:r w:rsidR="0017640A" w:rsidRPr="0017640A">
        <w:rPr>
          <w:sz w:val="20"/>
          <w:szCs w:val="20"/>
        </w:rPr>
        <w:t>First Aid and CPR, with current certification.</w:t>
      </w:r>
    </w:p>
    <w:p w14:paraId="2CF9758E" w14:textId="77777777" w:rsidR="0017640A" w:rsidRPr="0017640A" w:rsidRDefault="0017640A" w:rsidP="00C460C5">
      <w:pPr>
        <w:pStyle w:val="NoSpacing"/>
        <w:ind w:left="2520" w:hanging="360"/>
        <w:rPr>
          <w:sz w:val="20"/>
          <w:szCs w:val="20"/>
        </w:rPr>
      </w:pPr>
      <w:r w:rsidRPr="0017640A">
        <w:rPr>
          <w:sz w:val="20"/>
          <w:szCs w:val="20"/>
        </w:rPr>
        <w:t xml:space="preserve">ii. </w:t>
      </w:r>
      <w:r w:rsidR="00C8788C">
        <w:rPr>
          <w:sz w:val="20"/>
          <w:szCs w:val="20"/>
        </w:rPr>
        <w:tab/>
      </w:r>
      <w:r w:rsidRPr="0017640A">
        <w:rPr>
          <w:sz w:val="20"/>
          <w:szCs w:val="20"/>
        </w:rPr>
        <w:t>Security and emergency procedures</w:t>
      </w:r>
      <w:r w:rsidR="0089361C">
        <w:rPr>
          <w:sz w:val="20"/>
          <w:szCs w:val="20"/>
        </w:rPr>
        <w:t xml:space="preserve"> and </w:t>
      </w:r>
      <w:r w:rsidRPr="0017640A">
        <w:rPr>
          <w:sz w:val="20"/>
          <w:szCs w:val="20"/>
        </w:rPr>
        <w:t>crowd control</w:t>
      </w:r>
      <w:r w:rsidR="0089361C">
        <w:rPr>
          <w:sz w:val="20"/>
          <w:szCs w:val="20"/>
        </w:rPr>
        <w:t>.</w:t>
      </w:r>
    </w:p>
    <w:p w14:paraId="2CF9758F" w14:textId="77777777" w:rsidR="0017640A" w:rsidRPr="0017640A" w:rsidRDefault="0017640A" w:rsidP="00C460C5">
      <w:pPr>
        <w:pStyle w:val="NoSpacing"/>
        <w:ind w:left="2520" w:hanging="360"/>
        <w:rPr>
          <w:sz w:val="20"/>
          <w:szCs w:val="20"/>
        </w:rPr>
      </w:pPr>
      <w:r w:rsidRPr="0017640A">
        <w:rPr>
          <w:sz w:val="20"/>
          <w:szCs w:val="20"/>
        </w:rPr>
        <w:t xml:space="preserve">iii. </w:t>
      </w:r>
      <w:r w:rsidR="00C8788C">
        <w:rPr>
          <w:sz w:val="20"/>
          <w:szCs w:val="20"/>
        </w:rPr>
        <w:tab/>
      </w:r>
      <w:r w:rsidRPr="0017640A">
        <w:rPr>
          <w:sz w:val="20"/>
          <w:szCs w:val="20"/>
        </w:rPr>
        <w:t xml:space="preserve">American Disabilities Act (ADA).  </w:t>
      </w:r>
    </w:p>
    <w:p w14:paraId="2CF97590" w14:textId="77777777" w:rsidR="0017640A" w:rsidRPr="0017640A" w:rsidRDefault="0017640A" w:rsidP="00C8788C">
      <w:pPr>
        <w:pStyle w:val="NoSpacing"/>
        <w:ind w:left="2520" w:hanging="360"/>
        <w:rPr>
          <w:sz w:val="20"/>
          <w:szCs w:val="20"/>
        </w:rPr>
      </w:pPr>
      <w:r w:rsidRPr="0017640A">
        <w:rPr>
          <w:sz w:val="20"/>
          <w:szCs w:val="20"/>
        </w:rPr>
        <w:t>iv.</w:t>
      </w:r>
      <w:r w:rsidR="00C8788C">
        <w:rPr>
          <w:sz w:val="20"/>
          <w:szCs w:val="20"/>
        </w:rPr>
        <w:tab/>
      </w:r>
      <w:r w:rsidRPr="0017640A">
        <w:rPr>
          <w:sz w:val="20"/>
          <w:szCs w:val="20"/>
        </w:rPr>
        <w:t xml:space="preserve">On-going, in-service training updates for all guards assigned to </w:t>
      </w:r>
      <w:r w:rsidR="00C6027B">
        <w:rPr>
          <w:sz w:val="20"/>
          <w:szCs w:val="20"/>
        </w:rPr>
        <w:t>Court</w:t>
      </w:r>
      <w:r w:rsidRPr="0017640A">
        <w:rPr>
          <w:sz w:val="20"/>
          <w:szCs w:val="20"/>
        </w:rPr>
        <w:t xml:space="preserve"> security duty</w:t>
      </w:r>
      <w:r w:rsidR="00EC2EAA">
        <w:rPr>
          <w:sz w:val="20"/>
          <w:szCs w:val="20"/>
        </w:rPr>
        <w:t>, including customer service training</w:t>
      </w:r>
      <w:r w:rsidR="0089361C">
        <w:rPr>
          <w:sz w:val="20"/>
          <w:szCs w:val="20"/>
        </w:rPr>
        <w:t>,</w:t>
      </w:r>
      <w:r w:rsidR="00EC2EAA">
        <w:rPr>
          <w:sz w:val="20"/>
          <w:szCs w:val="20"/>
        </w:rPr>
        <w:t xml:space="preserve"> </w:t>
      </w:r>
      <w:r w:rsidR="0089361C">
        <w:rPr>
          <w:sz w:val="20"/>
          <w:szCs w:val="20"/>
        </w:rPr>
        <w:t xml:space="preserve">public relations, and </w:t>
      </w:r>
      <w:r w:rsidR="00EC2EAA">
        <w:rPr>
          <w:sz w:val="20"/>
          <w:szCs w:val="20"/>
        </w:rPr>
        <w:t>de-escalating difficult situations</w:t>
      </w:r>
      <w:r w:rsidR="0089361C">
        <w:rPr>
          <w:sz w:val="20"/>
          <w:szCs w:val="20"/>
        </w:rPr>
        <w:t>.</w:t>
      </w:r>
      <w:r w:rsidRPr="0017640A">
        <w:rPr>
          <w:sz w:val="20"/>
          <w:szCs w:val="20"/>
        </w:rPr>
        <w:t xml:space="preserve">  Such training shall either meet or exceed industry standards for unarmed guards.</w:t>
      </w:r>
    </w:p>
    <w:p w14:paraId="2CF97591" w14:textId="77777777" w:rsidR="0017640A" w:rsidRPr="0017640A" w:rsidRDefault="0017640A" w:rsidP="004E368C">
      <w:pPr>
        <w:pStyle w:val="NoSpacing"/>
        <w:rPr>
          <w:sz w:val="20"/>
          <w:szCs w:val="20"/>
        </w:rPr>
      </w:pPr>
    </w:p>
    <w:p w14:paraId="2CF97592" w14:textId="77777777" w:rsidR="0017640A" w:rsidRPr="0017640A" w:rsidRDefault="0017640A" w:rsidP="00C8788C">
      <w:pPr>
        <w:ind w:left="2160" w:hanging="360"/>
        <w:rPr>
          <w:sz w:val="20"/>
        </w:rPr>
      </w:pPr>
      <w:r w:rsidRPr="0017640A">
        <w:rPr>
          <w:sz w:val="20"/>
        </w:rPr>
        <w:t>8.</w:t>
      </w:r>
      <w:r w:rsidRPr="0017640A">
        <w:rPr>
          <w:sz w:val="20"/>
        </w:rPr>
        <w:tab/>
      </w:r>
      <w:r w:rsidRPr="0017640A">
        <w:rPr>
          <w:b/>
          <w:sz w:val="20"/>
        </w:rPr>
        <w:t>Post Instructions.</w:t>
      </w:r>
      <w:r w:rsidRPr="0017640A">
        <w:rPr>
          <w:sz w:val="20"/>
        </w:rPr>
        <w:t xml:space="preserve"> The </w:t>
      </w:r>
      <w:r w:rsidR="000857B8">
        <w:rPr>
          <w:sz w:val="20"/>
        </w:rPr>
        <w:t>G</w:t>
      </w:r>
      <w:r w:rsidRPr="0017640A">
        <w:rPr>
          <w:sz w:val="20"/>
        </w:rPr>
        <w:t>uard(s) will, at all times, be familiar with, but not limited to, the following specific post instructions:</w:t>
      </w:r>
    </w:p>
    <w:p w14:paraId="2CF97593" w14:textId="77777777" w:rsidR="0017640A" w:rsidRPr="0017640A" w:rsidRDefault="0017640A" w:rsidP="006C2020">
      <w:pPr>
        <w:pStyle w:val="NoSpacing"/>
        <w:ind w:left="2520" w:hanging="360"/>
        <w:rPr>
          <w:sz w:val="20"/>
          <w:szCs w:val="20"/>
        </w:rPr>
      </w:pPr>
      <w:proofErr w:type="spellStart"/>
      <w:r w:rsidRPr="0017640A">
        <w:rPr>
          <w:sz w:val="20"/>
          <w:szCs w:val="20"/>
        </w:rPr>
        <w:t>i</w:t>
      </w:r>
      <w:proofErr w:type="spellEnd"/>
      <w:r w:rsidRPr="0017640A">
        <w:rPr>
          <w:sz w:val="20"/>
          <w:szCs w:val="20"/>
        </w:rPr>
        <w:t>.</w:t>
      </w:r>
      <w:r w:rsidRPr="0017640A">
        <w:rPr>
          <w:sz w:val="20"/>
          <w:szCs w:val="20"/>
        </w:rPr>
        <w:tab/>
        <w:t>Emergency telephone numbers;</w:t>
      </w:r>
    </w:p>
    <w:p w14:paraId="2CF97594" w14:textId="77777777" w:rsidR="0017640A" w:rsidRPr="0017640A" w:rsidRDefault="0017640A" w:rsidP="006C2020">
      <w:pPr>
        <w:pStyle w:val="NoSpacing"/>
        <w:ind w:left="2520" w:hanging="360"/>
        <w:rPr>
          <w:sz w:val="20"/>
          <w:szCs w:val="20"/>
        </w:rPr>
      </w:pPr>
      <w:r w:rsidRPr="0017640A">
        <w:rPr>
          <w:sz w:val="20"/>
          <w:szCs w:val="20"/>
        </w:rPr>
        <w:t>ii.</w:t>
      </w:r>
      <w:r w:rsidRPr="0017640A">
        <w:rPr>
          <w:sz w:val="20"/>
          <w:szCs w:val="20"/>
        </w:rPr>
        <w:tab/>
        <w:t>Emergency fire and fire alarm procedures</w:t>
      </w:r>
    </w:p>
    <w:p w14:paraId="2CF97595" w14:textId="77777777" w:rsidR="0017640A" w:rsidRPr="0017640A" w:rsidRDefault="0017640A" w:rsidP="006C2020">
      <w:pPr>
        <w:pStyle w:val="NoSpacing"/>
        <w:ind w:left="2520" w:hanging="360"/>
        <w:rPr>
          <w:sz w:val="20"/>
          <w:szCs w:val="20"/>
        </w:rPr>
      </w:pPr>
      <w:r w:rsidRPr="0017640A">
        <w:rPr>
          <w:sz w:val="20"/>
          <w:szCs w:val="20"/>
        </w:rPr>
        <w:t xml:space="preserve">iii. </w:t>
      </w:r>
      <w:r w:rsidRPr="0017640A">
        <w:rPr>
          <w:sz w:val="20"/>
          <w:szCs w:val="20"/>
        </w:rPr>
        <w:tab/>
        <w:t>Emergency intrusion alarm procedures;</w:t>
      </w:r>
    </w:p>
    <w:p w14:paraId="2CF97596" w14:textId="77777777" w:rsidR="0017640A" w:rsidRPr="0017640A" w:rsidRDefault="0017640A" w:rsidP="006C2020">
      <w:pPr>
        <w:pStyle w:val="NoSpacing"/>
        <w:ind w:left="2520" w:hanging="360"/>
        <w:rPr>
          <w:sz w:val="20"/>
          <w:szCs w:val="20"/>
        </w:rPr>
      </w:pPr>
      <w:r w:rsidRPr="0017640A">
        <w:rPr>
          <w:sz w:val="20"/>
          <w:szCs w:val="20"/>
        </w:rPr>
        <w:t>iv.</w:t>
      </w:r>
      <w:r w:rsidRPr="0017640A">
        <w:rPr>
          <w:sz w:val="20"/>
          <w:szCs w:val="20"/>
        </w:rPr>
        <w:tab/>
        <w:t>Floor plans (location of alarms and alarmed doors);</w:t>
      </w:r>
    </w:p>
    <w:p w14:paraId="2CF97597" w14:textId="77777777" w:rsidR="0017640A" w:rsidRPr="0017640A" w:rsidRDefault="0017640A" w:rsidP="006C2020">
      <w:pPr>
        <w:pStyle w:val="NoSpacing"/>
        <w:ind w:left="2520" w:hanging="360"/>
        <w:rPr>
          <w:sz w:val="20"/>
          <w:szCs w:val="20"/>
        </w:rPr>
      </w:pPr>
      <w:r w:rsidRPr="0017640A">
        <w:rPr>
          <w:sz w:val="20"/>
          <w:szCs w:val="20"/>
        </w:rPr>
        <w:t>v.</w:t>
      </w:r>
      <w:r w:rsidRPr="0017640A">
        <w:rPr>
          <w:sz w:val="20"/>
          <w:szCs w:val="20"/>
        </w:rPr>
        <w:tab/>
        <w:t>Medical emergencies;</w:t>
      </w:r>
    </w:p>
    <w:p w14:paraId="2CF97598" w14:textId="77777777" w:rsidR="0017640A" w:rsidRPr="0017640A" w:rsidRDefault="0017640A" w:rsidP="006C2020">
      <w:pPr>
        <w:pStyle w:val="NoSpacing"/>
        <w:ind w:left="2520" w:hanging="360"/>
        <w:rPr>
          <w:sz w:val="20"/>
          <w:szCs w:val="20"/>
        </w:rPr>
      </w:pPr>
      <w:r w:rsidRPr="0017640A">
        <w:rPr>
          <w:sz w:val="20"/>
          <w:szCs w:val="20"/>
        </w:rPr>
        <w:t xml:space="preserve">vi. </w:t>
      </w:r>
      <w:r w:rsidRPr="0017640A">
        <w:rPr>
          <w:sz w:val="20"/>
          <w:szCs w:val="20"/>
        </w:rPr>
        <w:tab/>
        <w:t>Elevator emergencies/malfunctions;</w:t>
      </w:r>
    </w:p>
    <w:p w14:paraId="2CF97599" w14:textId="77777777" w:rsidR="0017640A" w:rsidRPr="0017640A" w:rsidRDefault="0017640A" w:rsidP="006C2020">
      <w:pPr>
        <w:pStyle w:val="NoSpacing"/>
        <w:ind w:left="2520" w:hanging="360"/>
        <w:rPr>
          <w:sz w:val="20"/>
          <w:szCs w:val="20"/>
        </w:rPr>
      </w:pPr>
      <w:r w:rsidRPr="0017640A">
        <w:rPr>
          <w:sz w:val="20"/>
          <w:szCs w:val="20"/>
        </w:rPr>
        <w:t xml:space="preserve">vii. </w:t>
      </w:r>
      <w:r w:rsidRPr="0017640A">
        <w:rPr>
          <w:sz w:val="20"/>
          <w:szCs w:val="20"/>
        </w:rPr>
        <w:tab/>
        <w:t>Bomb threats;</w:t>
      </w:r>
    </w:p>
    <w:p w14:paraId="2CF9759A" w14:textId="77777777" w:rsidR="0017640A" w:rsidRPr="0017640A" w:rsidRDefault="0017640A" w:rsidP="006C2020">
      <w:pPr>
        <w:pStyle w:val="NoSpacing"/>
        <w:ind w:left="2520" w:hanging="360"/>
        <w:rPr>
          <w:sz w:val="20"/>
          <w:szCs w:val="20"/>
        </w:rPr>
      </w:pPr>
      <w:r w:rsidRPr="0017640A">
        <w:rPr>
          <w:sz w:val="20"/>
          <w:szCs w:val="20"/>
        </w:rPr>
        <w:t>vii.</w:t>
      </w:r>
      <w:r w:rsidRPr="0017640A">
        <w:rPr>
          <w:sz w:val="20"/>
          <w:szCs w:val="20"/>
        </w:rPr>
        <w:tab/>
        <w:t>Earthquakes;</w:t>
      </w:r>
    </w:p>
    <w:p w14:paraId="2CF9759B" w14:textId="77777777" w:rsidR="0017640A" w:rsidRPr="0017640A" w:rsidRDefault="0017640A" w:rsidP="006C2020">
      <w:pPr>
        <w:pStyle w:val="NoSpacing"/>
        <w:ind w:left="2520" w:hanging="360"/>
        <w:rPr>
          <w:sz w:val="20"/>
          <w:szCs w:val="20"/>
        </w:rPr>
      </w:pPr>
      <w:r w:rsidRPr="0017640A">
        <w:rPr>
          <w:sz w:val="20"/>
          <w:szCs w:val="20"/>
        </w:rPr>
        <w:t>ix.</w:t>
      </w:r>
      <w:r w:rsidRPr="0017640A">
        <w:rPr>
          <w:sz w:val="20"/>
          <w:szCs w:val="20"/>
        </w:rPr>
        <w:tab/>
        <w:t>Access control;</w:t>
      </w:r>
    </w:p>
    <w:p w14:paraId="2CF9759C" w14:textId="77777777" w:rsidR="0017640A" w:rsidRPr="0017640A" w:rsidRDefault="0017640A" w:rsidP="006C2020">
      <w:pPr>
        <w:pStyle w:val="NoSpacing"/>
        <w:ind w:left="2520" w:hanging="360"/>
        <w:rPr>
          <w:sz w:val="20"/>
          <w:szCs w:val="20"/>
        </w:rPr>
      </w:pPr>
      <w:r w:rsidRPr="0017640A">
        <w:rPr>
          <w:sz w:val="20"/>
          <w:szCs w:val="20"/>
        </w:rPr>
        <w:t>x.</w:t>
      </w:r>
      <w:r w:rsidRPr="0017640A">
        <w:rPr>
          <w:sz w:val="20"/>
          <w:szCs w:val="20"/>
        </w:rPr>
        <w:tab/>
        <w:t>Deliveries;</w:t>
      </w:r>
    </w:p>
    <w:p w14:paraId="2CF9759D" w14:textId="77777777" w:rsidR="0017640A" w:rsidRPr="0017640A" w:rsidRDefault="0017640A" w:rsidP="006C2020">
      <w:pPr>
        <w:pStyle w:val="NoSpacing"/>
        <w:ind w:left="2520" w:hanging="360"/>
        <w:rPr>
          <w:sz w:val="20"/>
          <w:szCs w:val="20"/>
        </w:rPr>
      </w:pPr>
      <w:r w:rsidRPr="0017640A">
        <w:rPr>
          <w:sz w:val="20"/>
          <w:szCs w:val="20"/>
        </w:rPr>
        <w:t>xi.</w:t>
      </w:r>
      <w:r w:rsidRPr="0017640A">
        <w:rPr>
          <w:sz w:val="20"/>
          <w:szCs w:val="20"/>
        </w:rPr>
        <w:tab/>
        <w:t>Equipment removal policy and procedures;</w:t>
      </w:r>
    </w:p>
    <w:p w14:paraId="2CF9759E" w14:textId="77777777" w:rsidR="0017640A" w:rsidRPr="0017640A" w:rsidRDefault="0017640A" w:rsidP="006C2020">
      <w:pPr>
        <w:pStyle w:val="NoSpacing"/>
        <w:ind w:left="2520" w:hanging="360"/>
        <w:rPr>
          <w:sz w:val="20"/>
          <w:szCs w:val="20"/>
        </w:rPr>
      </w:pPr>
      <w:r w:rsidRPr="0017640A">
        <w:rPr>
          <w:sz w:val="20"/>
          <w:szCs w:val="20"/>
        </w:rPr>
        <w:t>xii.</w:t>
      </w:r>
      <w:r w:rsidRPr="0017640A">
        <w:rPr>
          <w:sz w:val="20"/>
          <w:szCs w:val="20"/>
        </w:rPr>
        <w:tab/>
        <w:t>Building patrol procedures;</w:t>
      </w:r>
    </w:p>
    <w:p w14:paraId="2CF9759F" w14:textId="77777777" w:rsidR="0017640A" w:rsidRPr="0017640A" w:rsidRDefault="006C2020" w:rsidP="006C2020">
      <w:pPr>
        <w:pStyle w:val="NoSpacing"/>
        <w:ind w:left="2520" w:hanging="360"/>
        <w:rPr>
          <w:sz w:val="20"/>
          <w:szCs w:val="20"/>
        </w:rPr>
      </w:pPr>
      <w:r>
        <w:rPr>
          <w:sz w:val="20"/>
          <w:szCs w:val="20"/>
        </w:rPr>
        <w:t>xiii.</w:t>
      </w:r>
      <w:r w:rsidR="0017640A" w:rsidRPr="0017640A">
        <w:rPr>
          <w:sz w:val="20"/>
          <w:szCs w:val="20"/>
        </w:rPr>
        <w:tab/>
        <w:t>Life/safety systems.</w:t>
      </w:r>
    </w:p>
    <w:p w14:paraId="2CF975A0" w14:textId="77777777" w:rsidR="0017640A" w:rsidRPr="004E368C" w:rsidRDefault="0017640A" w:rsidP="004E368C">
      <w:pPr>
        <w:rPr>
          <w:sz w:val="20"/>
        </w:rPr>
      </w:pPr>
    </w:p>
    <w:p w14:paraId="2CF975A1" w14:textId="663CE7F7" w:rsidR="0017640A" w:rsidRDefault="0017640A">
      <w:pPr>
        <w:pStyle w:val="ListParagraph"/>
        <w:numPr>
          <w:ilvl w:val="0"/>
          <w:numId w:val="43"/>
        </w:numPr>
        <w:spacing w:after="200"/>
        <w:ind w:left="2160"/>
        <w:contextualSpacing/>
        <w:rPr>
          <w:sz w:val="20"/>
        </w:rPr>
      </w:pPr>
      <w:r w:rsidRPr="00627166">
        <w:rPr>
          <w:b/>
          <w:sz w:val="20"/>
        </w:rPr>
        <w:t>Uniform</w:t>
      </w:r>
      <w:r w:rsidRPr="00627166">
        <w:rPr>
          <w:sz w:val="20"/>
        </w:rPr>
        <w:t xml:space="preserve">.  All </w:t>
      </w:r>
      <w:r w:rsidR="000857B8">
        <w:rPr>
          <w:sz w:val="20"/>
        </w:rPr>
        <w:t>Guards</w:t>
      </w:r>
      <w:r w:rsidRPr="00627166">
        <w:rPr>
          <w:sz w:val="20"/>
        </w:rPr>
        <w:t xml:space="preserve"> assigned to </w:t>
      </w:r>
      <w:r w:rsidR="000857B8">
        <w:rPr>
          <w:sz w:val="20"/>
        </w:rPr>
        <w:t xml:space="preserve">the </w:t>
      </w:r>
      <w:r w:rsidR="00C6027B">
        <w:rPr>
          <w:sz w:val="20"/>
        </w:rPr>
        <w:t>Court</w:t>
      </w:r>
      <w:r w:rsidRPr="00627166">
        <w:rPr>
          <w:sz w:val="20"/>
        </w:rPr>
        <w:t xml:space="preserve"> will be uniformed.</w:t>
      </w:r>
      <w:r w:rsidR="00B11FEB">
        <w:rPr>
          <w:sz w:val="20"/>
        </w:rPr>
        <w:t xml:space="preserve">  </w:t>
      </w:r>
      <w:r w:rsidR="001A0B33" w:rsidRPr="004E1583">
        <w:rPr>
          <w:sz w:val="20"/>
        </w:rPr>
        <w:t>U</w:t>
      </w:r>
      <w:r w:rsidR="00DE5C31" w:rsidRPr="004E1583">
        <w:rPr>
          <w:sz w:val="20"/>
        </w:rPr>
        <w:t xml:space="preserve">niforms shall be free from stains, fading, fraying, and wrinkles.  Shoes shall be black, clean, and in good repair.  In addition </w:t>
      </w:r>
      <w:r w:rsidR="00B11FEB" w:rsidRPr="00651C55">
        <w:rPr>
          <w:sz w:val="20"/>
        </w:rPr>
        <w:t>to</w:t>
      </w:r>
      <w:r w:rsidR="00B11FEB">
        <w:rPr>
          <w:sz w:val="20"/>
        </w:rPr>
        <w:t xml:space="preserve"> latex or nitrile gloves, tactical, needles stick or cut resistance gloves </w:t>
      </w:r>
      <w:r w:rsidR="00B11FEB">
        <w:rPr>
          <w:sz w:val="20"/>
        </w:rPr>
        <w:lastRenderedPageBreak/>
        <w:t xml:space="preserve">may be worn while on duty.  Any ballistic or tactical vests shall be worn inside the uniform.  Exterior jacket worn over the uniform shirt shall be identifiable as a uniform jacket with appropriate visible insignia.  </w:t>
      </w:r>
      <w:r w:rsidRPr="004E1583">
        <w:rPr>
          <w:sz w:val="20"/>
        </w:rPr>
        <w:t xml:space="preserve">All uniform and auxiliary equipment must be approved by the CEO or the CEO’s </w:t>
      </w:r>
      <w:r w:rsidR="000857B8" w:rsidRPr="004E1583">
        <w:rPr>
          <w:sz w:val="20"/>
        </w:rPr>
        <w:t>designee</w:t>
      </w:r>
      <w:r w:rsidRPr="004E1583">
        <w:rPr>
          <w:sz w:val="20"/>
        </w:rPr>
        <w:t xml:space="preserve">.  Any changes in the uniform style or color shall be approved by the CEO or the CEO’s </w:t>
      </w:r>
      <w:r w:rsidR="000857B8" w:rsidRPr="004E1583">
        <w:rPr>
          <w:sz w:val="20"/>
        </w:rPr>
        <w:t xml:space="preserve">designee </w:t>
      </w:r>
      <w:r w:rsidRPr="004E1583">
        <w:rPr>
          <w:sz w:val="20"/>
        </w:rPr>
        <w:t xml:space="preserve">and provided by the Contractor to their employees at no additional cost to the </w:t>
      </w:r>
      <w:r w:rsidR="00C6027B" w:rsidRPr="004E1583">
        <w:rPr>
          <w:sz w:val="20"/>
        </w:rPr>
        <w:t>Court</w:t>
      </w:r>
      <w:r w:rsidRPr="004E1583">
        <w:rPr>
          <w:sz w:val="20"/>
        </w:rPr>
        <w:t>.</w:t>
      </w:r>
    </w:p>
    <w:p w14:paraId="499BCCEA" w14:textId="5607D1EA" w:rsidR="00B11FEB" w:rsidRDefault="00B11FEB">
      <w:pPr>
        <w:pStyle w:val="ListParagraph"/>
        <w:numPr>
          <w:ilvl w:val="0"/>
          <w:numId w:val="43"/>
        </w:numPr>
        <w:spacing w:after="200"/>
        <w:ind w:left="2160"/>
        <w:contextualSpacing/>
        <w:rPr>
          <w:sz w:val="20"/>
        </w:rPr>
      </w:pPr>
      <w:r>
        <w:rPr>
          <w:b/>
          <w:sz w:val="20"/>
        </w:rPr>
        <w:t>Grooming.</w:t>
      </w:r>
      <w:r>
        <w:rPr>
          <w:sz w:val="20"/>
        </w:rPr>
        <w:t xml:space="preserve">  Appearance shall be professional and neat.  No visible tattoos, no jewelry on any part of the head or face </w:t>
      </w:r>
      <w:proofErr w:type="gramStart"/>
      <w:r>
        <w:rPr>
          <w:sz w:val="20"/>
        </w:rPr>
        <w:t>w</w:t>
      </w:r>
      <w:r w:rsidR="00C5112D">
        <w:rPr>
          <w:sz w:val="20"/>
        </w:rPr>
        <w:t>ith the exception of</w:t>
      </w:r>
      <w:proofErr w:type="gramEnd"/>
      <w:r w:rsidR="00C5112D">
        <w:rPr>
          <w:sz w:val="20"/>
        </w:rPr>
        <w:t xml:space="preserve"> one earring in each ear lobe not larger than one (1) inch in diameter.  Hair shall be worn clean and neat in appearance, of a natural color, and worn off the collar so as not to obstruct vision or interfere with the wearing of an earpiece or equipment.  Facial hair shall be trimmed, neat and of a natural color.  Nails shall be clean and trimmed not to exceed one-eighth (1/8</w:t>
      </w:r>
      <w:r w:rsidR="00C5112D" w:rsidRPr="004E1583">
        <w:rPr>
          <w:sz w:val="20"/>
          <w:vertAlign w:val="superscript"/>
        </w:rPr>
        <w:t>th</w:t>
      </w:r>
      <w:r w:rsidR="00C5112D">
        <w:rPr>
          <w:sz w:val="20"/>
        </w:rPr>
        <w:t xml:space="preserve">) inch beyond the </w:t>
      </w:r>
      <w:r w:rsidR="007162C3">
        <w:rPr>
          <w:sz w:val="20"/>
        </w:rPr>
        <w:t>fingertip</w:t>
      </w:r>
      <w:r w:rsidR="00C5112D">
        <w:rPr>
          <w:sz w:val="20"/>
        </w:rPr>
        <w:t>.</w:t>
      </w:r>
    </w:p>
    <w:p w14:paraId="1972CB25" w14:textId="209BA967" w:rsidR="007162C3" w:rsidRPr="004E1583" w:rsidRDefault="007162C3">
      <w:pPr>
        <w:pStyle w:val="ListParagraph"/>
        <w:numPr>
          <w:ilvl w:val="0"/>
          <w:numId w:val="43"/>
        </w:numPr>
        <w:spacing w:after="200"/>
        <w:ind w:left="2160"/>
        <w:contextualSpacing/>
        <w:rPr>
          <w:sz w:val="20"/>
        </w:rPr>
      </w:pPr>
      <w:r>
        <w:rPr>
          <w:b/>
          <w:sz w:val="20"/>
        </w:rPr>
        <w:t>Conditions.</w:t>
      </w:r>
      <w:r>
        <w:rPr>
          <w:sz w:val="20"/>
        </w:rPr>
        <w:t xml:space="preserve">  Guards may be required to stand for eight (8) hours a day and be subject to wide variations of indoor temperatures seasonally and glare from the sun.</w:t>
      </w:r>
    </w:p>
    <w:p w14:paraId="2CF975A2" w14:textId="77777777" w:rsidR="0017640A" w:rsidRDefault="0017640A" w:rsidP="004E368C">
      <w:pPr>
        <w:keepNext/>
        <w:ind w:left="1800" w:hanging="360"/>
        <w:rPr>
          <w:sz w:val="20"/>
        </w:rPr>
      </w:pPr>
      <w:r w:rsidRPr="0017640A">
        <w:rPr>
          <w:sz w:val="20"/>
        </w:rPr>
        <w:t>D.</w:t>
      </w:r>
      <w:r w:rsidRPr="0017640A">
        <w:rPr>
          <w:sz w:val="20"/>
        </w:rPr>
        <w:tab/>
      </w:r>
      <w:r w:rsidRPr="0017640A">
        <w:rPr>
          <w:b/>
          <w:sz w:val="20"/>
        </w:rPr>
        <w:t xml:space="preserve">Standards and Prohibited Activities. </w:t>
      </w:r>
      <w:r w:rsidRPr="0017640A">
        <w:rPr>
          <w:sz w:val="20"/>
        </w:rPr>
        <w:t>The Contractor shall ensure that all assigned guards meet the following standards of conduct and appearance, and do not engage in prohibited activities.</w:t>
      </w:r>
    </w:p>
    <w:p w14:paraId="2CF975A3" w14:textId="77777777" w:rsidR="009416B5" w:rsidRPr="0017640A" w:rsidRDefault="009416B5" w:rsidP="009C63AF">
      <w:pPr>
        <w:keepNext/>
        <w:ind w:left="2160" w:hanging="720"/>
        <w:rPr>
          <w:sz w:val="20"/>
        </w:rPr>
      </w:pPr>
    </w:p>
    <w:p w14:paraId="2CF975A4" w14:textId="77777777" w:rsidR="0017640A" w:rsidRPr="0017640A" w:rsidRDefault="0017640A" w:rsidP="00123D73">
      <w:pPr>
        <w:keepNext/>
        <w:ind w:left="2160" w:hanging="360"/>
        <w:rPr>
          <w:sz w:val="20"/>
        </w:rPr>
      </w:pPr>
      <w:r w:rsidRPr="0017640A">
        <w:rPr>
          <w:sz w:val="20"/>
        </w:rPr>
        <w:t>1.</w:t>
      </w:r>
      <w:r w:rsidRPr="0017640A">
        <w:rPr>
          <w:sz w:val="20"/>
        </w:rPr>
        <w:tab/>
      </w:r>
      <w:r w:rsidRPr="0017640A">
        <w:rPr>
          <w:b/>
          <w:sz w:val="20"/>
        </w:rPr>
        <w:t>Standards</w:t>
      </w:r>
      <w:r w:rsidRPr="0017640A">
        <w:rPr>
          <w:sz w:val="20"/>
        </w:rPr>
        <w:t xml:space="preserve">. While on duty in the </w:t>
      </w:r>
      <w:r w:rsidR="00C6027B">
        <w:rPr>
          <w:sz w:val="20"/>
        </w:rPr>
        <w:t>Court</w:t>
      </w:r>
      <w:r w:rsidRPr="0017640A">
        <w:rPr>
          <w:sz w:val="20"/>
        </w:rPr>
        <w:t xml:space="preserve"> facility, the Guards shall at all times:</w:t>
      </w:r>
    </w:p>
    <w:p w14:paraId="2CF975A5" w14:textId="77777777" w:rsidR="0017640A" w:rsidRPr="0017640A" w:rsidRDefault="0017640A" w:rsidP="00811225">
      <w:pPr>
        <w:pStyle w:val="NoSpacing"/>
        <w:ind w:left="2520" w:hanging="360"/>
        <w:rPr>
          <w:sz w:val="20"/>
          <w:szCs w:val="20"/>
        </w:rPr>
      </w:pPr>
      <w:proofErr w:type="spellStart"/>
      <w:r w:rsidRPr="0017640A">
        <w:rPr>
          <w:sz w:val="20"/>
          <w:szCs w:val="20"/>
        </w:rPr>
        <w:t>i</w:t>
      </w:r>
      <w:proofErr w:type="spellEnd"/>
      <w:r w:rsidRPr="0017640A">
        <w:rPr>
          <w:sz w:val="20"/>
          <w:szCs w:val="20"/>
        </w:rPr>
        <w:t>.</w:t>
      </w:r>
      <w:r w:rsidRPr="0017640A">
        <w:rPr>
          <w:sz w:val="20"/>
          <w:szCs w:val="20"/>
        </w:rPr>
        <w:tab/>
        <w:t>Maintain clean and neat appearance and a courteous attitude.</w:t>
      </w:r>
    </w:p>
    <w:p w14:paraId="2CF975A6" w14:textId="77777777" w:rsidR="0017640A" w:rsidRPr="0017640A" w:rsidRDefault="0017640A" w:rsidP="00811225">
      <w:pPr>
        <w:pStyle w:val="NoSpacing"/>
        <w:ind w:left="2520" w:hanging="360"/>
        <w:rPr>
          <w:sz w:val="20"/>
          <w:szCs w:val="20"/>
        </w:rPr>
      </w:pPr>
      <w:r w:rsidRPr="0017640A">
        <w:rPr>
          <w:sz w:val="20"/>
          <w:szCs w:val="20"/>
        </w:rPr>
        <w:t>ii.</w:t>
      </w:r>
      <w:r w:rsidRPr="0017640A">
        <w:rPr>
          <w:sz w:val="20"/>
          <w:szCs w:val="20"/>
        </w:rPr>
        <w:tab/>
      </w:r>
      <w:r w:rsidR="009C63AF">
        <w:rPr>
          <w:sz w:val="20"/>
          <w:szCs w:val="20"/>
        </w:rPr>
        <w:t>K</w:t>
      </w:r>
      <w:r w:rsidRPr="0017640A">
        <w:rPr>
          <w:sz w:val="20"/>
          <w:szCs w:val="20"/>
        </w:rPr>
        <w:t>eep their uniforms in good condition, cleaned and pressed, and shall wear a complete uniform while on duty.</w:t>
      </w:r>
    </w:p>
    <w:p w14:paraId="2CF975A7" w14:textId="77777777" w:rsidR="0017640A" w:rsidRPr="0017640A" w:rsidRDefault="0017640A" w:rsidP="00811225">
      <w:pPr>
        <w:pStyle w:val="NoSpacing"/>
        <w:ind w:left="2520" w:hanging="360"/>
        <w:rPr>
          <w:sz w:val="20"/>
          <w:szCs w:val="20"/>
        </w:rPr>
      </w:pPr>
      <w:r w:rsidRPr="0017640A">
        <w:rPr>
          <w:sz w:val="20"/>
          <w:szCs w:val="20"/>
        </w:rPr>
        <w:t>iii.</w:t>
      </w:r>
      <w:r w:rsidRPr="0017640A">
        <w:rPr>
          <w:sz w:val="20"/>
          <w:szCs w:val="20"/>
        </w:rPr>
        <w:tab/>
      </w:r>
      <w:r w:rsidR="009C63AF">
        <w:rPr>
          <w:sz w:val="20"/>
          <w:szCs w:val="20"/>
        </w:rPr>
        <w:t>K</w:t>
      </w:r>
      <w:r w:rsidRPr="0017640A">
        <w:rPr>
          <w:sz w:val="20"/>
          <w:szCs w:val="20"/>
        </w:rPr>
        <w:t>eep all equipment clean and in good condition.</w:t>
      </w:r>
    </w:p>
    <w:p w14:paraId="2CF975A8" w14:textId="77777777" w:rsidR="0017640A" w:rsidRDefault="0017640A" w:rsidP="00811225">
      <w:pPr>
        <w:pStyle w:val="NoSpacing"/>
        <w:ind w:left="2520" w:hanging="360"/>
        <w:rPr>
          <w:sz w:val="20"/>
          <w:szCs w:val="20"/>
        </w:rPr>
      </w:pPr>
      <w:r w:rsidRPr="0017640A">
        <w:rPr>
          <w:sz w:val="20"/>
          <w:szCs w:val="20"/>
        </w:rPr>
        <w:t>iv.</w:t>
      </w:r>
      <w:r w:rsidRPr="0017640A">
        <w:rPr>
          <w:sz w:val="20"/>
          <w:szCs w:val="20"/>
        </w:rPr>
        <w:tab/>
      </w:r>
      <w:r w:rsidR="009C63AF">
        <w:rPr>
          <w:sz w:val="20"/>
          <w:szCs w:val="20"/>
        </w:rPr>
        <w:t>M</w:t>
      </w:r>
      <w:r w:rsidRPr="0017640A">
        <w:rPr>
          <w:sz w:val="20"/>
          <w:szCs w:val="20"/>
        </w:rPr>
        <w:t>aintain high visibility, answer routine questions for directions and handle minor problems.</w:t>
      </w:r>
    </w:p>
    <w:p w14:paraId="2CF975A9" w14:textId="22199916" w:rsidR="00EC2EAA" w:rsidRPr="0017640A" w:rsidRDefault="00EC2EAA" w:rsidP="00811225">
      <w:pPr>
        <w:pStyle w:val="NoSpacing"/>
        <w:ind w:left="2520" w:hanging="360"/>
        <w:rPr>
          <w:sz w:val="20"/>
          <w:szCs w:val="20"/>
        </w:rPr>
      </w:pPr>
      <w:r>
        <w:rPr>
          <w:sz w:val="20"/>
          <w:szCs w:val="20"/>
        </w:rPr>
        <w:t>v.</w:t>
      </w:r>
      <w:r>
        <w:rPr>
          <w:sz w:val="20"/>
          <w:szCs w:val="20"/>
        </w:rPr>
        <w:tab/>
      </w:r>
      <w:r w:rsidR="00F20113">
        <w:rPr>
          <w:sz w:val="20"/>
          <w:szCs w:val="20"/>
        </w:rPr>
        <w:t>Adv</w:t>
      </w:r>
      <w:r>
        <w:rPr>
          <w:sz w:val="20"/>
          <w:szCs w:val="20"/>
        </w:rPr>
        <w:t xml:space="preserve">ise </w:t>
      </w:r>
      <w:r w:rsidR="00F20113">
        <w:rPr>
          <w:sz w:val="20"/>
          <w:szCs w:val="20"/>
        </w:rPr>
        <w:t>the Court</w:t>
      </w:r>
      <w:r>
        <w:rPr>
          <w:sz w:val="20"/>
          <w:szCs w:val="20"/>
        </w:rPr>
        <w:t xml:space="preserve"> of any facilities issues brought to their attention and any security issues to Sheriff</w:t>
      </w:r>
      <w:r w:rsidR="007162C3">
        <w:rPr>
          <w:sz w:val="20"/>
          <w:szCs w:val="20"/>
        </w:rPr>
        <w:t xml:space="preserve"> personnel</w:t>
      </w:r>
      <w:r>
        <w:rPr>
          <w:sz w:val="20"/>
          <w:szCs w:val="20"/>
        </w:rPr>
        <w:t xml:space="preserve"> as directed.</w:t>
      </w:r>
    </w:p>
    <w:p w14:paraId="2CF975AA" w14:textId="77777777" w:rsidR="0017640A" w:rsidRPr="0017640A" w:rsidRDefault="0017640A" w:rsidP="009C63AF">
      <w:pPr>
        <w:rPr>
          <w:sz w:val="20"/>
        </w:rPr>
      </w:pPr>
    </w:p>
    <w:p w14:paraId="2CF975AB" w14:textId="77777777" w:rsidR="00F667A5" w:rsidRDefault="0017640A" w:rsidP="00F667A5">
      <w:pPr>
        <w:ind w:left="2160" w:hanging="360"/>
        <w:rPr>
          <w:sz w:val="20"/>
        </w:rPr>
      </w:pPr>
      <w:r w:rsidRPr="0017640A">
        <w:rPr>
          <w:sz w:val="20"/>
        </w:rPr>
        <w:t>2.</w:t>
      </w:r>
      <w:r w:rsidRPr="0017640A">
        <w:rPr>
          <w:sz w:val="20"/>
        </w:rPr>
        <w:tab/>
      </w:r>
      <w:r w:rsidRPr="0017640A">
        <w:rPr>
          <w:b/>
          <w:sz w:val="20"/>
        </w:rPr>
        <w:t>Prohibited Activities.</w:t>
      </w:r>
      <w:r w:rsidRPr="0017640A">
        <w:rPr>
          <w:sz w:val="20"/>
        </w:rPr>
        <w:t xml:space="preserve"> While on duty in the </w:t>
      </w:r>
      <w:r w:rsidR="00C6027B">
        <w:rPr>
          <w:sz w:val="20"/>
        </w:rPr>
        <w:t>Court</w:t>
      </w:r>
      <w:r w:rsidRPr="0017640A">
        <w:rPr>
          <w:sz w:val="20"/>
        </w:rPr>
        <w:t xml:space="preserve"> facility, the Guards shall not:</w:t>
      </w:r>
    </w:p>
    <w:p w14:paraId="2CF975AC" w14:textId="77777777" w:rsidR="0017640A" w:rsidRPr="0017640A" w:rsidRDefault="0017640A" w:rsidP="00F667A5">
      <w:pPr>
        <w:ind w:left="2520" w:hanging="360"/>
        <w:rPr>
          <w:sz w:val="20"/>
        </w:rPr>
      </w:pPr>
      <w:proofErr w:type="spellStart"/>
      <w:r w:rsidRPr="0017640A">
        <w:rPr>
          <w:sz w:val="20"/>
        </w:rPr>
        <w:t>i</w:t>
      </w:r>
      <w:proofErr w:type="spellEnd"/>
      <w:r w:rsidRPr="0017640A">
        <w:rPr>
          <w:sz w:val="20"/>
        </w:rPr>
        <w:t>.</w:t>
      </w:r>
      <w:r w:rsidRPr="0017640A">
        <w:rPr>
          <w:sz w:val="20"/>
        </w:rPr>
        <w:tab/>
        <w:t>Listen to radios or any other audio medium that is not job related.</w:t>
      </w:r>
    </w:p>
    <w:p w14:paraId="2CF975AD" w14:textId="4B12A387" w:rsidR="0017640A" w:rsidRPr="0017640A" w:rsidRDefault="0017640A" w:rsidP="00F667A5">
      <w:pPr>
        <w:pStyle w:val="NoSpacing"/>
        <w:ind w:left="2520" w:hanging="360"/>
        <w:rPr>
          <w:sz w:val="20"/>
          <w:szCs w:val="20"/>
        </w:rPr>
      </w:pPr>
      <w:r w:rsidRPr="0017640A">
        <w:rPr>
          <w:sz w:val="20"/>
          <w:szCs w:val="20"/>
        </w:rPr>
        <w:t>ii.</w:t>
      </w:r>
      <w:r w:rsidRPr="0017640A">
        <w:rPr>
          <w:sz w:val="20"/>
          <w:szCs w:val="20"/>
        </w:rPr>
        <w:tab/>
        <w:t xml:space="preserve">Watch </w:t>
      </w:r>
      <w:r w:rsidR="007162C3">
        <w:rPr>
          <w:sz w:val="20"/>
          <w:szCs w:val="20"/>
        </w:rPr>
        <w:t>any non-court-related video device</w:t>
      </w:r>
      <w:r w:rsidRPr="0017640A">
        <w:rPr>
          <w:sz w:val="20"/>
          <w:szCs w:val="20"/>
        </w:rPr>
        <w:t>.</w:t>
      </w:r>
    </w:p>
    <w:p w14:paraId="2CF975AE" w14:textId="77777777" w:rsidR="0017640A" w:rsidRPr="0017640A" w:rsidRDefault="0017640A" w:rsidP="00150FB5">
      <w:pPr>
        <w:pStyle w:val="NoSpacing"/>
        <w:ind w:left="2520" w:hanging="360"/>
        <w:rPr>
          <w:sz w:val="20"/>
          <w:szCs w:val="20"/>
        </w:rPr>
      </w:pPr>
      <w:r w:rsidRPr="0017640A">
        <w:rPr>
          <w:sz w:val="20"/>
          <w:szCs w:val="20"/>
        </w:rPr>
        <w:t xml:space="preserve">iii.  </w:t>
      </w:r>
      <w:r w:rsidRPr="0017640A">
        <w:rPr>
          <w:sz w:val="20"/>
          <w:szCs w:val="20"/>
        </w:rPr>
        <w:tab/>
        <w:t>Read any materials that are not job related.</w:t>
      </w:r>
    </w:p>
    <w:p w14:paraId="2CF975AF" w14:textId="77777777" w:rsidR="000857B8" w:rsidRPr="0017640A" w:rsidRDefault="0017640A" w:rsidP="00150FB5">
      <w:pPr>
        <w:pStyle w:val="NoSpacing"/>
        <w:ind w:left="2520" w:hanging="360"/>
        <w:rPr>
          <w:sz w:val="20"/>
          <w:szCs w:val="20"/>
        </w:rPr>
      </w:pPr>
      <w:r w:rsidRPr="0017640A">
        <w:rPr>
          <w:sz w:val="20"/>
          <w:szCs w:val="20"/>
        </w:rPr>
        <w:t xml:space="preserve">iv.  </w:t>
      </w:r>
      <w:r w:rsidRPr="0017640A">
        <w:rPr>
          <w:sz w:val="20"/>
          <w:szCs w:val="20"/>
        </w:rPr>
        <w:tab/>
        <w:t xml:space="preserve">Use </w:t>
      </w:r>
      <w:r w:rsidR="00C6027B">
        <w:rPr>
          <w:sz w:val="20"/>
          <w:szCs w:val="20"/>
        </w:rPr>
        <w:t>Court</w:t>
      </w:r>
      <w:r w:rsidR="000857B8">
        <w:rPr>
          <w:sz w:val="20"/>
          <w:szCs w:val="20"/>
        </w:rPr>
        <w:t xml:space="preserve"> or their personal</w:t>
      </w:r>
      <w:r w:rsidRPr="0017640A">
        <w:rPr>
          <w:sz w:val="20"/>
          <w:szCs w:val="20"/>
        </w:rPr>
        <w:t xml:space="preserve"> telephones for other than </w:t>
      </w:r>
      <w:r w:rsidR="00C6027B">
        <w:rPr>
          <w:sz w:val="20"/>
          <w:szCs w:val="20"/>
        </w:rPr>
        <w:t>Court</w:t>
      </w:r>
      <w:r w:rsidRPr="0017640A">
        <w:rPr>
          <w:sz w:val="20"/>
          <w:szCs w:val="20"/>
        </w:rPr>
        <w:t xml:space="preserve"> business.</w:t>
      </w:r>
    </w:p>
    <w:p w14:paraId="2CF975B0" w14:textId="77777777" w:rsidR="00150FB5" w:rsidRDefault="0017640A" w:rsidP="00150FB5">
      <w:pPr>
        <w:pStyle w:val="NoSpacing"/>
        <w:ind w:left="2520" w:hanging="360"/>
        <w:rPr>
          <w:sz w:val="20"/>
          <w:szCs w:val="20"/>
        </w:rPr>
      </w:pPr>
      <w:r w:rsidRPr="0017640A">
        <w:rPr>
          <w:sz w:val="20"/>
          <w:szCs w:val="20"/>
        </w:rPr>
        <w:t>v.</w:t>
      </w:r>
      <w:r w:rsidRPr="0017640A">
        <w:rPr>
          <w:sz w:val="20"/>
          <w:szCs w:val="20"/>
        </w:rPr>
        <w:tab/>
        <w:t>Leave their area of responsibility</w:t>
      </w:r>
      <w:r w:rsidR="00EC2EAA">
        <w:rPr>
          <w:sz w:val="20"/>
          <w:szCs w:val="20"/>
        </w:rPr>
        <w:t xml:space="preserve"> unless directed</w:t>
      </w:r>
    </w:p>
    <w:p w14:paraId="2CF975B1" w14:textId="77777777" w:rsidR="0017640A" w:rsidRPr="0017640A" w:rsidRDefault="0017640A" w:rsidP="00150FB5">
      <w:pPr>
        <w:pStyle w:val="NoSpacing"/>
        <w:ind w:left="2520" w:hanging="360"/>
        <w:rPr>
          <w:sz w:val="20"/>
          <w:szCs w:val="20"/>
        </w:rPr>
      </w:pPr>
      <w:r w:rsidRPr="0017640A">
        <w:rPr>
          <w:sz w:val="20"/>
          <w:szCs w:val="20"/>
        </w:rPr>
        <w:t xml:space="preserve">vi.  </w:t>
      </w:r>
      <w:r w:rsidRPr="0017640A">
        <w:rPr>
          <w:sz w:val="20"/>
          <w:szCs w:val="20"/>
        </w:rPr>
        <w:tab/>
        <w:t>Entertain personal visitors.</w:t>
      </w:r>
    </w:p>
    <w:p w14:paraId="2CF975B2" w14:textId="25185746" w:rsidR="0017640A" w:rsidRPr="0017640A" w:rsidRDefault="0017640A" w:rsidP="00150FB5">
      <w:pPr>
        <w:pStyle w:val="NoSpacing"/>
        <w:ind w:left="2520" w:hanging="360"/>
        <w:rPr>
          <w:sz w:val="20"/>
          <w:szCs w:val="20"/>
        </w:rPr>
      </w:pPr>
      <w:r w:rsidRPr="0017640A">
        <w:rPr>
          <w:sz w:val="20"/>
          <w:szCs w:val="20"/>
        </w:rPr>
        <w:t xml:space="preserve">vii. </w:t>
      </w:r>
      <w:r w:rsidRPr="0017640A">
        <w:rPr>
          <w:sz w:val="20"/>
          <w:szCs w:val="20"/>
        </w:rPr>
        <w:tab/>
      </w:r>
      <w:r w:rsidR="007162C3">
        <w:rPr>
          <w:sz w:val="20"/>
          <w:szCs w:val="20"/>
        </w:rPr>
        <w:t>Use, posses, or b</w:t>
      </w:r>
      <w:r w:rsidR="007162C3" w:rsidRPr="0017640A">
        <w:rPr>
          <w:sz w:val="20"/>
          <w:szCs w:val="20"/>
        </w:rPr>
        <w:t xml:space="preserve">e </w:t>
      </w:r>
      <w:r w:rsidRPr="0017640A">
        <w:rPr>
          <w:sz w:val="20"/>
          <w:szCs w:val="20"/>
        </w:rPr>
        <w:t>under the influence of illegal drugs</w:t>
      </w:r>
      <w:r w:rsidR="007162C3">
        <w:rPr>
          <w:sz w:val="20"/>
          <w:szCs w:val="20"/>
        </w:rPr>
        <w:t>, State or Federal,</w:t>
      </w:r>
      <w:r w:rsidRPr="0017640A">
        <w:rPr>
          <w:sz w:val="20"/>
          <w:szCs w:val="20"/>
        </w:rPr>
        <w:t xml:space="preserve"> or alcohol.</w:t>
      </w:r>
    </w:p>
    <w:p w14:paraId="2CF975B3" w14:textId="77777777" w:rsidR="0017640A" w:rsidRPr="0017640A" w:rsidRDefault="0017640A" w:rsidP="00150FB5">
      <w:pPr>
        <w:pStyle w:val="NoSpacing"/>
        <w:ind w:left="2520" w:hanging="360"/>
        <w:rPr>
          <w:sz w:val="20"/>
          <w:szCs w:val="20"/>
        </w:rPr>
      </w:pPr>
      <w:r w:rsidRPr="0017640A">
        <w:rPr>
          <w:sz w:val="20"/>
          <w:szCs w:val="20"/>
        </w:rPr>
        <w:t>viii.</w:t>
      </w:r>
      <w:r w:rsidRPr="0017640A">
        <w:rPr>
          <w:sz w:val="20"/>
          <w:szCs w:val="20"/>
        </w:rPr>
        <w:tab/>
        <w:t>Be under the influence of prescribed medications which may affect job performance.</w:t>
      </w:r>
    </w:p>
    <w:p w14:paraId="2CF975B4" w14:textId="77777777" w:rsidR="00150FB5" w:rsidRDefault="0017640A" w:rsidP="00150FB5">
      <w:pPr>
        <w:pStyle w:val="NoSpacing"/>
        <w:ind w:left="2520" w:hanging="360"/>
        <w:rPr>
          <w:sz w:val="20"/>
          <w:szCs w:val="20"/>
        </w:rPr>
      </w:pPr>
      <w:r w:rsidRPr="0017640A">
        <w:rPr>
          <w:sz w:val="20"/>
          <w:szCs w:val="20"/>
        </w:rPr>
        <w:t>ix.</w:t>
      </w:r>
      <w:r w:rsidRPr="0017640A">
        <w:rPr>
          <w:sz w:val="20"/>
          <w:szCs w:val="20"/>
        </w:rPr>
        <w:tab/>
        <w:t>Display a discourteous, abrupt, abrasive, or belligerent attitude.</w:t>
      </w:r>
    </w:p>
    <w:p w14:paraId="2CF975B5" w14:textId="77777777" w:rsidR="0017640A" w:rsidRPr="0017640A" w:rsidRDefault="0017640A" w:rsidP="00150FB5">
      <w:pPr>
        <w:pStyle w:val="NoSpacing"/>
        <w:ind w:left="2520" w:hanging="360"/>
        <w:rPr>
          <w:sz w:val="20"/>
          <w:szCs w:val="20"/>
        </w:rPr>
      </w:pPr>
      <w:r w:rsidRPr="0017640A">
        <w:rPr>
          <w:sz w:val="20"/>
          <w:szCs w:val="20"/>
        </w:rPr>
        <w:t>x.</w:t>
      </w:r>
      <w:r w:rsidRPr="0017640A">
        <w:rPr>
          <w:sz w:val="20"/>
          <w:szCs w:val="20"/>
        </w:rPr>
        <w:tab/>
        <w:t>Sleep.</w:t>
      </w:r>
    </w:p>
    <w:p w14:paraId="2CF975B6" w14:textId="77777777" w:rsidR="0017640A" w:rsidRPr="0017640A" w:rsidRDefault="0017640A" w:rsidP="009C63AF">
      <w:pPr>
        <w:rPr>
          <w:sz w:val="20"/>
        </w:rPr>
      </w:pPr>
    </w:p>
    <w:p w14:paraId="2CF975B7" w14:textId="77777777" w:rsidR="009416B5" w:rsidRDefault="0017640A" w:rsidP="004F0B2F">
      <w:pPr>
        <w:ind w:left="1800" w:hanging="360"/>
        <w:rPr>
          <w:sz w:val="20"/>
        </w:rPr>
      </w:pPr>
      <w:r w:rsidRPr="0017640A">
        <w:rPr>
          <w:sz w:val="20"/>
        </w:rPr>
        <w:t>E.</w:t>
      </w:r>
      <w:r w:rsidRPr="0017640A">
        <w:rPr>
          <w:sz w:val="20"/>
        </w:rPr>
        <w:tab/>
      </w:r>
      <w:r w:rsidRPr="0017640A">
        <w:rPr>
          <w:b/>
          <w:sz w:val="20"/>
        </w:rPr>
        <w:t xml:space="preserve">Reporting. </w:t>
      </w:r>
      <w:r w:rsidR="000857B8">
        <w:rPr>
          <w:sz w:val="20"/>
        </w:rPr>
        <w:t>Guards</w:t>
      </w:r>
      <w:r w:rsidRPr="0017640A">
        <w:rPr>
          <w:sz w:val="20"/>
        </w:rPr>
        <w:t xml:space="preserve"> shall complete all required security reports that are </w:t>
      </w:r>
      <w:r w:rsidR="00EC2EAA">
        <w:rPr>
          <w:sz w:val="20"/>
        </w:rPr>
        <w:t>requested</w:t>
      </w:r>
      <w:r w:rsidR="00EC2EAA" w:rsidRPr="0017640A">
        <w:rPr>
          <w:sz w:val="20"/>
        </w:rPr>
        <w:t xml:space="preserve"> </w:t>
      </w:r>
      <w:r w:rsidRPr="0017640A">
        <w:rPr>
          <w:sz w:val="20"/>
        </w:rPr>
        <w:t>by the CEO or the CEO’s design</w:t>
      </w:r>
      <w:r w:rsidR="000857B8">
        <w:rPr>
          <w:sz w:val="20"/>
        </w:rPr>
        <w:t>ee</w:t>
      </w:r>
      <w:r w:rsidRPr="0017640A">
        <w:rPr>
          <w:sz w:val="20"/>
        </w:rPr>
        <w:t>.</w:t>
      </w:r>
    </w:p>
    <w:p w14:paraId="2CF975B8" w14:textId="77777777" w:rsidR="0017640A" w:rsidRPr="0017640A" w:rsidRDefault="0017640A" w:rsidP="009C63AF">
      <w:pPr>
        <w:ind w:left="2160" w:hanging="720"/>
        <w:rPr>
          <w:sz w:val="20"/>
        </w:rPr>
      </w:pPr>
      <w:r w:rsidRPr="0017640A">
        <w:rPr>
          <w:sz w:val="20"/>
        </w:rPr>
        <w:t xml:space="preserve"> </w:t>
      </w:r>
    </w:p>
    <w:p w14:paraId="2CF975B9" w14:textId="77777777" w:rsidR="009416B5" w:rsidRDefault="0017640A" w:rsidP="00123D73">
      <w:pPr>
        <w:ind w:left="2160" w:hanging="360"/>
        <w:rPr>
          <w:sz w:val="20"/>
        </w:rPr>
      </w:pPr>
      <w:r w:rsidRPr="0017640A">
        <w:rPr>
          <w:sz w:val="20"/>
        </w:rPr>
        <w:t>1.</w:t>
      </w:r>
      <w:r w:rsidRPr="0017640A">
        <w:rPr>
          <w:sz w:val="20"/>
        </w:rPr>
        <w:tab/>
      </w:r>
      <w:r w:rsidRPr="0017640A">
        <w:rPr>
          <w:b/>
          <w:sz w:val="20"/>
        </w:rPr>
        <w:t>Written Reports</w:t>
      </w:r>
      <w:r w:rsidRPr="0017640A">
        <w:rPr>
          <w:sz w:val="20"/>
        </w:rPr>
        <w:t>. Written reports are required weekly, plus a monthly report of activities.  Reports are to be sent to the CEO or the CEO’s design</w:t>
      </w:r>
      <w:r w:rsidR="003C48F8">
        <w:rPr>
          <w:sz w:val="20"/>
        </w:rPr>
        <w:t>ee</w:t>
      </w:r>
      <w:r w:rsidRPr="0017640A">
        <w:rPr>
          <w:sz w:val="20"/>
        </w:rPr>
        <w:t>.  The Contractor will complete all reports dealing with security, law violation, injury, and appropriate incident reports as required. These reports shall include, but are not limited to the following items:</w:t>
      </w:r>
    </w:p>
    <w:p w14:paraId="2CF975BA" w14:textId="77777777" w:rsidR="0017640A" w:rsidRPr="0017640A" w:rsidRDefault="0017640A" w:rsidP="009C63AF">
      <w:pPr>
        <w:ind w:left="2880" w:hanging="720"/>
        <w:rPr>
          <w:sz w:val="20"/>
        </w:rPr>
      </w:pPr>
    </w:p>
    <w:p w14:paraId="2CF975BB" w14:textId="77777777" w:rsidR="0017640A" w:rsidRPr="0017640A" w:rsidRDefault="0017640A" w:rsidP="00123D73">
      <w:pPr>
        <w:pStyle w:val="NoSpacing"/>
        <w:ind w:left="2520" w:hanging="360"/>
        <w:rPr>
          <w:sz w:val="20"/>
          <w:szCs w:val="20"/>
        </w:rPr>
      </w:pPr>
      <w:proofErr w:type="spellStart"/>
      <w:r w:rsidRPr="0017640A">
        <w:rPr>
          <w:sz w:val="20"/>
          <w:szCs w:val="20"/>
        </w:rPr>
        <w:t>i</w:t>
      </w:r>
      <w:proofErr w:type="spellEnd"/>
      <w:r w:rsidRPr="0017640A">
        <w:rPr>
          <w:sz w:val="20"/>
          <w:szCs w:val="20"/>
        </w:rPr>
        <w:t>.</w:t>
      </w:r>
      <w:r w:rsidRPr="0017640A">
        <w:rPr>
          <w:sz w:val="20"/>
          <w:szCs w:val="20"/>
        </w:rPr>
        <w:tab/>
        <w:t>Any incidents affecting the safety or security of the building or occupants.</w:t>
      </w:r>
    </w:p>
    <w:p w14:paraId="2CF975BC" w14:textId="77777777" w:rsidR="0017640A" w:rsidRPr="0017640A" w:rsidRDefault="0017640A" w:rsidP="00560DAE">
      <w:pPr>
        <w:pStyle w:val="NoSpacing"/>
        <w:ind w:left="2520" w:hanging="360"/>
        <w:rPr>
          <w:sz w:val="20"/>
          <w:szCs w:val="20"/>
        </w:rPr>
      </w:pPr>
      <w:r w:rsidRPr="0017640A">
        <w:rPr>
          <w:sz w:val="20"/>
          <w:szCs w:val="20"/>
        </w:rPr>
        <w:t>ii.</w:t>
      </w:r>
      <w:r w:rsidRPr="0017640A">
        <w:rPr>
          <w:sz w:val="20"/>
          <w:szCs w:val="20"/>
        </w:rPr>
        <w:tab/>
        <w:t>Any defective exterior lights.</w:t>
      </w:r>
    </w:p>
    <w:p w14:paraId="2CF975BD" w14:textId="77777777" w:rsidR="0017640A" w:rsidRPr="0017640A" w:rsidRDefault="0017640A" w:rsidP="00560DAE">
      <w:pPr>
        <w:pStyle w:val="NoSpacing"/>
        <w:ind w:left="2520" w:hanging="360"/>
        <w:rPr>
          <w:sz w:val="20"/>
          <w:szCs w:val="20"/>
        </w:rPr>
      </w:pPr>
      <w:r w:rsidRPr="0017640A">
        <w:rPr>
          <w:sz w:val="20"/>
          <w:szCs w:val="20"/>
        </w:rPr>
        <w:t xml:space="preserve">iii. </w:t>
      </w:r>
      <w:r w:rsidRPr="0017640A">
        <w:rPr>
          <w:sz w:val="20"/>
          <w:szCs w:val="20"/>
        </w:rPr>
        <w:tab/>
        <w:t>Unusual circumstances, suspicious persons and any other problems encountered to the appropriate law enforcement agency.</w:t>
      </w:r>
    </w:p>
    <w:p w14:paraId="2CF975BE" w14:textId="77777777" w:rsidR="0017640A" w:rsidRPr="0017640A" w:rsidRDefault="0017640A" w:rsidP="00560DAE">
      <w:pPr>
        <w:pStyle w:val="NoSpacing"/>
        <w:ind w:left="2520" w:hanging="360"/>
        <w:rPr>
          <w:sz w:val="20"/>
          <w:szCs w:val="20"/>
        </w:rPr>
      </w:pPr>
      <w:r w:rsidRPr="0017640A">
        <w:rPr>
          <w:sz w:val="20"/>
          <w:szCs w:val="20"/>
        </w:rPr>
        <w:lastRenderedPageBreak/>
        <w:t>iv.</w:t>
      </w:r>
      <w:r w:rsidRPr="0017640A">
        <w:rPr>
          <w:sz w:val="20"/>
          <w:szCs w:val="20"/>
        </w:rPr>
        <w:tab/>
        <w:t>Assault, burglary, robbery, vandalism, or any suspicious activities shall be reported to the appropriate law enforcement agency.  If an emergency, the guard shall dial 911.</w:t>
      </w:r>
    </w:p>
    <w:p w14:paraId="2CF975BF" w14:textId="77777777" w:rsidR="0017640A" w:rsidRPr="0017640A" w:rsidRDefault="0017640A" w:rsidP="00560DAE">
      <w:pPr>
        <w:pStyle w:val="NoSpacing"/>
        <w:ind w:left="2520" w:hanging="360"/>
        <w:rPr>
          <w:sz w:val="20"/>
          <w:szCs w:val="20"/>
        </w:rPr>
      </w:pPr>
      <w:r w:rsidRPr="0017640A">
        <w:rPr>
          <w:sz w:val="20"/>
          <w:szCs w:val="20"/>
        </w:rPr>
        <w:t>v.</w:t>
      </w:r>
      <w:r w:rsidRPr="0017640A">
        <w:rPr>
          <w:sz w:val="20"/>
          <w:szCs w:val="20"/>
        </w:rPr>
        <w:tab/>
        <w:t>A seriously injured or ill person, i.e., heart attack, stroke, or seizure, should be reported by dialing 911.</w:t>
      </w:r>
    </w:p>
    <w:p w14:paraId="2CF975C0" w14:textId="77777777" w:rsidR="0017640A" w:rsidRPr="0017640A" w:rsidRDefault="00560DAE" w:rsidP="00560DAE">
      <w:pPr>
        <w:pStyle w:val="NoSpacing"/>
        <w:ind w:left="2520" w:hanging="360"/>
        <w:rPr>
          <w:sz w:val="20"/>
          <w:szCs w:val="20"/>
        </w:rPr>
      </w:pPr>
      <w:r>
        <w:rPr>
          <w:sz w:val="20"/>
          <w:szCs w:val="20"/>
        </w:rPr>
        <w:t>vi.</w:t>
      </w:r>
      <w:r>
        <w:rPr>
          <w:sz w:val="20"/>
          <w:szCs w:val="20"/>
        </w:rPr>
        <w:tab/>
      </w:r>
      <w:r w:rsidR="0017640A" w:rsidRPr="0017640A">
        <w:rPr>
          <w:sz w:val="20"/>
          <w:szCs w:val="20"/>
        </w:rPr>
        <w:t>If fire or smoke is detected, the guard shall dial 911 and alert building occupants.</w:t>
      </w:r>
    </w:p>
    <w:p w14:paraId="2CF975C1" w14:textId="77777777" w:rsidR="0017640A" w:rsidRPr="0017640A" w:rsidRDefault="0017640A" w:rsidP="009C63AF">
      <w:pPr>
        <w:rPr>
          <w:sz w:val="20"/>
        </w:rPr>
      </w:pPr>
    </w:p>
    <w:p w14:paraId="2CF975C2" w14:textId="77777777" w:rsidR="0017640A" w:rsidRDefault="0017640A" w:rsidP="008C6024">
      <w:pPr>
        <w:ind w:left="2160" w:hanging="360"/>
        <w:rPr>
          <w:sz w:val="20"/>
        </w:rPr>
      </w:pPr>
      <w:r w:rsidRPr="0017640A">
        <w:rPr>
          <w:sz w:val="20"/>
        </w:rPr>
        <w:t>2.</w:t>
      </w:r>
      <w:r w:rsidRPr="0017640A">
        <w:rPr>
          <w:sz w:val="20"/>
        </w:rPr>
        <w:tab/>
      </w:r>
      <w:r w:rsidRPr="0017640A">
        <w:rPr>
          <w:b/>
          <w:sz w:val="20"/>
        </w:rPr>
        <w:t>Immediate Reports</w:t>
      </w:r>
      <w:r w:rsidRPr="0017640A">
        <w:rPr>
          <w:sz w:val="20"/>
        </w:rPr>
        <w:t xml:space="preserve">. Contact information for the CEO or </w:t>
      </w:r>
      <w:r w:rsidR="003C48F8">
        <w:rPr>
          <w:sz w:val="20"/>
        </w:rPr>
        <w:t xml:space="preserve">CEO’s </w:t>
      </w:r>
      <w:r w:rsidRPr="0017640A">
        <w:rPr>
          <w:sz w:val="20"/>
        </w:rPr>
        <w:t>design</w:t>
      </w:r>
      <w:r w:rsidR="003C48F8">
        <w:rPr>
          <w:sz w:val="20"/>
        </w:rPr>
        <w:t>ee</w:t>
      </w:r>
      <w:r w:rsidRPr="0017640A">
        <w:rPr>
          <w:sz w:val="20"/>
        </w:rPr>
        <w:t xml:space="preserve"> shall be provided to the Contractor in writing.  The Area Supervisor shall contact the CEO or CEO’s </w:t>
      </w:r>
      <w:r w:rsidR="003C48F8" w:rsidRPr="0017640A">
        <w:rPr>
          <w:sz w:val="20"/>
        </w:rPr>
        <w:t>design</w:t>
      </w:r>
      <w:r w:rsidR="003C48F8">
        <w:rPr>
          <w:sz w:val="20"/>
        </w:rPr>
        <w:t>ee</w:t>
      </w:r>
      <w:r w:rsidR="003C48F8" w:rsidRPr="0017640A">
        <w:rPr>
          <w:sz w:val="20"/>
        </w:rPr>
        <w:t xml:space="preserve"> </w:t>
      </w:r>
      <w:r w:rsidRPr="0017640A">
        <w:rPr>
          <w:sz w:val="20"/>
        </w:rPr>
        <w:t>for any of the following occurrences:</w:t>
      </w:r>
    </w:p>
    <w:p w14:paraId="2CF975C3" w14:textId="77777777" w:rsidR="009416B5" w:rsidRPr="0017640A" w:rsidRDefault="009416B5" w:rsidP="009C63AF">
      <w:pPr>
        <w:ind w:left="2880" w:hanging="720"/>
        <w:rPr>
          <w:sz w:val="20"/>
        </w:rPr>
      </w:pPr>
    </w:p>
    <w:p w14:paraId="2CF975C4" w14:textId="31D8DB1E" w:rsidR="0017640A" w:rsidRPr="0017640A" w:rsidRDefault="0017640A" w:rsidP="00560DAE">
      <w:pPr>
        <w:pStyle w:val="NoSpacing"/>
        <w:ind w:left="2520" w:hanging="360"/>
        <w:rPr>
          <w:sz w:val="20"/>
          <w:szCs w:val="20"/>
        </w:rPr>
      </w:pPr>
      <w:proofErr w:type="spellStart"/>
      <w:r w:rsidRPr="0017640A">
        <w:rPr>
          <w:sz w:val="20"/>
          <w:szCs w:val="20"/>
        </w:rPr>
        <w:t>i</w:t>
      </w:r>
      <w:proofErr w:type="spellEnd"/>
      <w:r w:rsidRPr="0017640A">
        <w:rPr>
          <w:sz w:val="20"/>
          <w:szCs w:val="20"/>
        </w:rPr>
        <w:t>.</w:t>
      </w:r>
      <w:r w:rsidRPr="0017640A">
        <w:rPr>
          <w:sz w:val="20"/>
          <w:szCs w:val="20"/>
        </w:rPr>
        <w:tab/>
        <w:t xml:space="preserve">Any major security/safety conditions occurring in the facility i.e. fire, felony crimes, threats against the </w:t>
      </w:r>
      <w:r w:rsidR="00C6027B">
        <w:rPr>
          <w:sz w:val="20"/>
          <w:szCs w:val="20"/>
        </w:rPr>
        <w:t>Court</w:t>
      </w:r>
      <w:r w:rsidRPr="0017640A">
        <w:rPr>
          <w:sz w:val="20"/>
          <w:szCs w:val="20"/>
        </w:rPr>
        <w:t xml:space="preserve">’s employees or staff, homicides on </w:t>
      </w:r>
      <w:r w:rsidR="00C6027B">
        <w:rPr>
          <w:sz w:val="20"/>
          <w:szCs w:val="20"/>
        </w:rPr>
        <w:t>Court</w:t>
      </w:r>
      <w:r w:rsidRPr="0017640A">
        <w:rPr>
          <w:sz w:val="20"/>
          <w:szCs w:val="20"/>
        </w:rPr>
        <w:t xml:space="preserve"> property and/or any physical confrontations occurring between any </w:t>
      </w:r>
      <w:r w:rsidR="00C6027B">
        <w:rPr>
          <w:sz w:val="20"/>
          <w:szCs w:val="20"/>
        </w:rPr>
        <w:t>Court</w:t>
      </w:r>
      <w:r w:rsidRPr="0017640A">
        <w:rPr>
          <w:sz w:val="20"/>
          <w:szCs w:val="20"/>
        </w:rPr>
        <w:t xml:space="preserve"> Security Officer and visitor on </w:t>
      </w:r>
      <w:r w:rsidR="00C6027B">
        <w:rPr>
          <w:sz w:val="20"/>
          <w:szCs w:val="20"/>
        </w:rPr>
        <w:t>Court</w:t>
      </w:r>
      <w:r w:rsidRPr="0017640A">
        <w:rPr>
          <w:sz w:val="20"/>
          <w:szCs w:val="20"/>
        </w:rPr>
        <w:t xml:space="preserve"> property.</w:t>
      </w:r>
    </w:p>
    <w:p w14:paraId="2CF975C5" w14:textId="77777777" w:rsidR="0017640A" w:rsidRPr="0017640A" w:rsidRDefault="0017640A" w:rsidP="00560DAE">
      <w:pPr>
        <w:pStyle w:val="NoSpacing"/>
        <w:ind w:left="2520" w:hanging="360"/>
        <w:rPr>
          <w:sz w:val="20"/>
          <w:szCs w:val="20"/>
        </w:rPr>
      </w:pPr>
      <w:r w:rsidRPr="0017640A">
        <w:rPr>
          <w:sz w:val="20"/>
          <w:szCs w:val="20"/>
        </w:rPr>
        <w:t>ii.</w:t>
      </w:r>
      <w:r w:rsidRPr="0017640A">
        <w:rPr>
          <w:sz w:val="20"/>
          <w:szCs w:val="20"/>
        </w:rPr>
        <w:tab/>
        <w:t xml:space="preserve">Any employee of the Contractor assigned to </w:t>
      </w:r>
      <w:r w:rsidR="00C6027B">
        <w:rPr>
          <w:sz w:val="20"/>
          <w:szCs w:val="20"/>
        </w:rPr>
        <w:t>Court</w:t>
      </w:r>
      <w:r w:rsidRPr="0017640A">
        <w:rPr>
          <w:sz w:val="20"/>
          <w:szCs w:val="20"/>
        </w:rPr>
        <w:t xml:space="preserve"> security is arrested or otherwise becomes the focus of a criminal investigation.</w:t>
      </w:r>
    </w:p>
    <w:p w14:paraId="2CF975C6" w14:textId="77777777" w:rsidR="0017640A" w:rsidRPr="0017640A" w:rsidRDefault="0017640A" w:rsidP="00560DAE">
      <w:pPr>
        <w:pStyle w:val="NoSpacing"/>
        <w:ind w:left="2520" w:hanging="360"/>
        <w:rPr>
          <w:sz w:val="20"/>
          <w:szCs w:val="20"/>
        </w:rPr>
      </w:pPr>
      <w:r w:rsidRPr="0017640A">
        <w:rPr>
          <w:sz w:val="20"/>
          <w:szCs w:val="20"/>
        </w:rPr>
        <w:t>iii.</w:t>
      </w:r>
      <w:r w:rsidRPr="0017640A">
        <w:rPr>
          <w:sz w:val="20"/>
          <w:szCs w:val="20"/>
        </w:rPr>
        <w:tab/>
        <w:t xml:space="preserve">Any complaints made about an employee of the Contractor assigned to </w:t>
      </w:r>
      <w:r w:rsidR="00C6027B">
        <w:rPr>
          <w:sz w:val="20"/>
          <w:szCs w:val="20"/>
        </w:rPr>
        <w:t>Court</w:t>
      </w:r>
      <w:r w:rsidRPr="0017640A">
        <w:rPr>
          <w:sz w:val="20"/>
          <w:szCs w:val="20"/>
        </w:rPr>
        <w:t xml:space="preserve"> security by the </w:t>
      </w:r>
      <w:r w:rsidR="00C6027B">
        <w:rPr>
          <w:sz w:val="20"/>
          <w:szCs w:val="20"/>
        </w:rPr>
        <w:t>Court</w:t>
      </w:r>
      <w:r w:rsidRPr="0017640A">
        <w:rPr>
          <w:sz w:val="20"/>
          <w:szCs w:val="20"/>
        </w:rPr>
        <w:t xml:space="preserve"> clerk or any Justice of the </w:t>
      </w:r>
      <w:r w:rsidR="00C6027B">
        <w:rPr>
          <w:sz w:val="20"/>
          <w:szCs w:val="20"/>
        </w:rPr>
        <w:t>Court</w:t>
      </w:r>
      <w:r w:rsidRPr="0017640A">
        <w:rPr>
          <w:sz w:val="20"/>
          <w:szCs w:val="20"/>
        </w:rPr>
        <w:t>.</w:t>
      </w:r>
    </w:p>
    <w:p w14:paraId="2CF975C7" w14:textId="77777777" w:rsidR="0017640A" w:rsidRPr="0017640A" w:rsidRDefault="0017640A" w:rsidP="008C6024">
      <w:pPr>
        <w:pStyle w:val="NoSpacing"/>
        <w:ind w:left="2520" w:hanging="360"/>
        <w:rPr>
          <w:sz w:val="20"/>
          <w:szCs w:val="20"/>
        </w:rPr>
      </w:pPr>
      <w:r w:rsidRPr="0017640A">
        <w:rPr>
          <w:sz w:val="20"/>
          <w:szCs w:val="20"/>
        </w:rPr>
        <w:t>iv.</w:t>
      </w:r>
      <w:r w:rsidRPr="0017640A">
        <w:rPr>
          <w:sz w:val="20"/>
          <w:szCs w:val="20"/>
        </w:rPr>
        <w:tab/>
        <w:t xml:space="preserve">Any criminal, observed safety, or observed health hazard occurs at </w:t>
      </w:r>
      <w:r w:rsidR="00C54149" w:rsidRPr="0017640A">
        <w:rPr>
          <w:sz w:val="20"/>
          <w:szCs w:val="20"/>
        </w:rPr>
        <w:t>the facility</w:t>
      </w:r>
      <w:r w:rsidRPr="0017640A">
        <w:rPr>
          <w:sz w:val="20"/>
          <w:szCs w:val="20"/>
        </w:rPr>
        <w:t xml:space="preserve"> that could affect the </w:t>
      </w:r>
      <w:r w:rsidR="00C6027B">
        <w:rPr>
          <w:sz w:val="20"/>
          <w:szCs w:val="20"/>
        </w:rPr>
        <w:t>Court</w:t>
      </w:r>
      <w:r w:rsidRPr="0017640A">
        <w:rPr>
          <w:sz w:val="20"/>
          <w:szCs w:val="20"/>
        </w:rPr>
        <w:t>’s operations.</w:t>
      </w:r>
    </w:p>
    <w:p w14:paraId="2CF975C8" w14:textId="77777777" w:rsidR="0017640A" w:rsidRPr="0017640A" w:rsidRDefault="0017640A" w:rsidP="008C6024">
      <w:pPr>
        <w:pStyle w:val="NoSpacing"/>
        <w:ind w:left="2520" w:hanging="360"/>
        <w:rPr>
          <w:sz w:val="20"/>
          <w:szCs w:val="20"/>
        </w:rPr>
      </w:pPr>
      <w:r w:rsidRPr="0017640A">
        <w:rPr>
          <w:sz w:val="20"/>
          <w:szCs w:val="20"/>
        </w:rPr>
        <w:t>v.</w:t>
      </w:r>
      <w:r w:rsidRPr="0017640A">
        <w:rPr>
          <w:sz w:val="20"/>
          <w:szCs w:val="20"/>
        </w:rPr>
        <w:tab/>
        <w:t>Any maintenance or operational issues with the screening equipment.</w:t>
      </w:r>
    </w:p>
    <w:p w14:paraId="2CF975C9" w14:textId="77777777" w:rsidR="0017640A" w:rsidRPr="0017640A" w:rsidRDefault="0017640A" w:rsidP="009C63AF">
      <w:pPr>
        <w:rPr>
          <w:sz w:val="20"/>
        </w:rPr>
      </w:pPr>
    </w:p>
    <w:p w14:paraId="2CF975CA" w14:textId="6F07642E" w:rsidR="0017640A" w:rsidRDefault="008C6024" w:rsidP="005F3B74">
      <w:pPr>
        <w:ind w:left="1800" w:hanging="360"/>
        <w:rPr>
          <w:sz w:val="20"/>
        </w:rPr>
      </w:pPr>
      <w:r>
        <w:rPr>
          <w:sz w:val="20"/>
        </w:rPr>
        <w:t>F.</w:t>
      </w:r>
      <w:r w:rsidR="005F3B74">
        <w:rPr>
          <w:sz w:val="20"/>
        </w:rPr>
        <w:tab/>
      </w:r>
      <w:r w:rsidR="0017640A" w:rsidRPr="0017640A">
        <w:rPr>
          <w:b/>
          <w:sz w:val="20"/>
        </w:rPr>
        <w:t>Cooperation</w:t>
      </w:r>
      <w:r w:rsidR="0017640A" w:rsidRPr="0017640A">
        <w:rPr>
          <w:sz w:val="20"/>
        </w:rPr>
        <w:t xml:space="preserve">. The Contractor and assigned Contractor personnel will cooperate with the </w:t>
      </w:r>
      <w:r w:rsidR="00F20113">
        <w:rPr>
          <w:sz w:val="20"/>
        </w:rPr>
        <w:t>Sutter</w:t>
      </w:r>
      <w:r w:rsidR="0017640A" w:rsidRPr="0017640A">
        <w:rPr>
          <w:sz w:val="20"/>
        </w:rPr>
        <w:t xml:space="preserve"> County Sheriff’s Department</w:t>
      </w:r>
      <w:r w:rsidR="00F20113">
        <w:rPr>
          <w:sz w:val="20"/>
        </w:rPr>
        <w:t>, Yuba City</w:t>
      </w:r>
      <w:r w:rsidR="0017640A" w:rsidRPr="0017640A">
        <w:rPr>
          <w:sz w:val="20"/>
        </w:rPr>
        <w:t xml:space="preserve"> Police</w:t>
      </w:r>
      <w:r w:rsidR="007162C3">
        <w:rPr>
          <w:sz w:val="20"/>
        </w:rPr>
        <w:t xml:space="preserve"> Department California Highway Patrol,</w:t>
      </w:r>
      <w:r w:rsidR="0017640A" w:rsidRPr="0017640A">
        <w:rPr>
          <w:sz w:val="20"/>
        </w:rPr>
        <w:t xml:space="preserve"> and </w:t>
      </w:r>
      <w:r w:rsidR="00C6027B">
        <w:rPr>
          <w:sz w:val="20"/>
        </w:rPr>
        <w:t>Court</w:t>
      </w:r>
      <w:r w:rsidR="0017640A" w:rsidRPr="0017640A">
        <w:rPr>
          <w:sz w:val="20"/>
        </w:rPr>
        <w:t xml:space="preserve"> personnel.  In the event of any major conflict or disturbance, the Contractor’s personnel shall promptly contact the </w:t>
      </w:r>
      <w:r w:rsidR="00933D20">
        <w:rPr>
          <w:sz w:val="20"/>
        </w:rPr>
        <w:t xml:space="preserve">Court </w:t>
      </w:r>
      <w:r w:rsidR="007162C3">
        <w:rPr>
          <w:sz w:val="20"/>
        </w:rPr>
        <w:t>personnel</w:t>
      </w:r>
      <w:r w:rsidR="00933D20">
        <w:rPr>
          <w:sz w:val="20"/>
        </w:rPr>
        <w:t xml:space="preserve"> or </w:t>
      </w:r>
      <w:r w:rsidR="009E5249" w:rsidRPr="0017640A">
        <w:rPr>
          <w:sz w:val="20"/>
        </w:rPr>
        <w:t>Sheriff personnel</w:t>
      </w:r>
      <w:r w:rsidR="0017640A" w:rsidRPr="0017640A">
        <w:rPr>
          <w:sz w:val="20"/>
        </w:rPr>
        <w:t xml:space="preserve"> assigned to the courthouse for assistance</w:t>
      </w:r>
      <w:r w:rsidR="007162C3">
        <w:rPr>
          <w:sz w:val="20"/>
        </w:rPr>
        <w:t xml:space="preserve"> via radio or phone list as provided</w:t>
      </w:r>
      <w:r w:rsidR="0017640A" w:rsidRPr="0017640A">
        <w:rPr>
          <w:sz w:val="20"/>
        </w:rPr>
        <w:t>.</w:t>
      </w:r>
    </w:p>
    <w:p w14:paraId="2CF975CB" w14:textId="77777777" w:rsidR="009416B5" w:rsidRPr="0017640A" w:rsidRDefault="009416B5" w:rsidP="009C63AF">
      <w:pPr>
        <w:ind w:left="1890" w:hanging="450"/>
        <w:rPr>
          <w:sz w:val="20"/>
        </w:rPr>
      </w:pPr>
    </w:p>
    <w:p w14:paraId="2CF975CC" w14:textId="77777777" w:rsidR="0017640A" w:rsidRDefault="0017640A" w:rsidP="00074D4B">
      <w:pPr>
        <w:ind w:firstLine="720"/>
        <w:rPr>
          <w:sz w:val="20"/>
        </w:rPr>
      </w:pPr>
      <w:r w:rsidRPr="0017640A">
        <w:rPr>
          <w:sz w:val="20"/>
        </w:rPr>
        <w:t>2.2.</w:t>
      </w:r>
      <w:r w:rsidR="00074D4B">
        <w:rPr>
          <w:sz w:val="20"/>
        </w:rPr>
        <w:tab/>
      </w:r>
      <w:r w:rsidRPr="0017640A">
        <w:rPr>
          <w:b/>
          <w:sz w:val="20"/>
        </w:rPr>
        <w:t>Performance</w:t>
      </w:r>
      <w:r w:rsidRPr="0017640A">
        <w:rPr>
          <w:sz w:val="20"/>
        </w:rPr>
        <w:t>.</w:t>
      </w:r>
    </w:p>
    <w:p w14:paraId="2CF975CD" w14:textId="77777777" w:rsidR="009416B5" w:rsidRPr="0017640A" w:rsidRDefault="009416B5" w:rsidP="009C63AF">
      <w:pPr>
        <w:ind w:firstLine="720"/>
        <w:rPr>
          <w:sz w:val="20"/>
        </w:rPr>
      </w:pPr>
    </w:p>
    <w:p w14:paraId="2CF975CE" w14:textId="77777777" w:rsidR="0017640A" w:rsidRDefault="0017640A" w:rsidP="007D4E32">
      <w:pPr>
        <w:ind w:left="1800" w:hanging="360"/>
        <w:rPr>
          <w:sz w:val="20"/>
        </w:rPr>
      </w:pPr>
      <w:r w:rsidRPr="0017640A">
        <w:rPr>
          <w:sz w:val="20"/>
        </w:rPr>
        <w:t>A.</w:t>
      </w:r>
      <w:r w:rsidRPr="0017640A">
        <w:rPr>
          <w:sz w:val="20"/>
        </w:rPr>
        <w:tab/>
      </w:r>
      <w:r w:rsidRPr="0017640A">
        <w:rPr>
          <w:b/>
          <w:sz w:val="20"/>
        </w:rPr>
        <w:t>Unsatisfactory Performance</w:t>
      </w:r>
      <w:r w:rsidRPr="0017640A">
        <w:rPr>
          <w:sz w:val="20"/>
        </w:rPr>
        <w:t xml:space="preserve">. The </w:t>
      </w:r>
      <w:r w:rsidR="00C6027B">
        <w:rPr>
          <w:sz w:val="20"/>
        </w:rPr>
        <w:t>Court</w:t>
      </w:r>
      <w:r w:rsidRPr="0017640A">
        <w:rPr>
          <w:sz w:val="20"/>
        </w:rPr>
        <w:t xml:space="preserve"> may reject or require the replacement of any </w:t>
      </w:r>
      <w:r w:rsidR="000857B8">
        <w:rPr>
          <w:sz w:val="20"/>
        </w:rPr>
        <w:t>G</w:t>
      </w:r>
      <w:r w:rsidRPr="0017640A">
        <w:rPr>
          <w:sz w:val="20"/>
        </w:rPr>
        <w:t>uard who, in its sole judgment, does not meet the requirements of this Agreement</w:t>
      </w:r>
      <w:r w:rsidR="000857B8">
        <w:rPr>
          <w:sz w:val="20"/>
        </w:rPr>
        <w:t>,</w:t>
      </w:r>
      <w:r w:rsidRPr="0017640A">
        <w:rPr>
          <w:sz w:val="20"/>
        </w:rPr>
        <w:t xml:space="preserve"> has demonstrated unsatisfactory job performance</w:t>
      </w:r>
      <w:r w:rsidR="000857B8">
        <w:rPr>
          <w:sz w:val="20"/>
        </w:rPr>
        <w:t xml:space="preserve">, or does not meet the standards of the </w:t>
      </w:r>
      <w:r w:rsidR="00C6027B">
        <w:rPr>
          <w:sz w:val="20"/>
        </w:rPr>
        <w:t>Court</w:t>
      </w:r>
      <w:r w:rsidRPr="0017640A">
        <w:rPr>
          <w:sz w:val="20"/>
        </w:rPr>
        <w:t xml:space="preserve">.  The </w:t>
      </w:r>
      <w:r w:rsidR="00C6027B">
        <w:rPr>
          <w:sz w:val="20"/>
        </w:rPr>
        <w:t>Court</w:t>
      </w:r>
      <w:r w:rsidRPr="0017640A">
        <w:rPr>
          <w:sz w:val="20"/>
        </w:rPr>
        <w:t xml:space="preserve"> may permanently declare the </w:t>
      </w:r>
      <w:r w:rsidR="000857B8">
        <w:rPr>
          <w:sz w:val="20"/>
        </w:rPr>
        <w:t>G</w:t>
      </w:r>
      <w:r w:rsidRPr="0017640A">
        <w:rPr>
          <w:sz w:val="20"/>
        </w:rPr>
        <w:t xml:space="preserve">uard unqualified or it may permit the </w:t>
      </w:r>
      <w:r w:rsidR="000857B8">
        <w:rPr>
          <w:sz w:val="20"/>
        </w:rPr>
        <w:t>G</w:t>
      </w:r>
      <w:r w:rsidRPr="0017640A">
        <w:rPr>
          <w:sz w:val="20"/>
        </w:rPr>
        <w:t>uard to perform under this Agreement after completing additional training or meeting other specified conditions.</w:t>
      </w:r>
    </w:p>
    <w:p w14:paraId="2CF975CF" w14:textId="77777777" w:rsidR="009416B5" w:rsidRPr="0017640A" w:rsidRDefault="009416B5" w:rsidP="009C63AF">
      <w:pPr>
        <w:ind w:left="2160" w:hanging="720"/>
        <w:rPr>
          <w:sz w:val="20"/>
        </w:rPr>
      </w:pPr>
    </w:p>
    <w:p w14:paraId="2CF975D0" w14:textId="77777777" w:rsidR="0017640A" w:rsidRDefault="0017640A" w:rsidP="007D4E32">
      <w:pPr>
        <w:ind w:left="1800" w:hanging="360"/>
        <w:rPr>
          <w:sz w:val="20"/>
        </w:rPr>
      </w:pPr>
      <w:r w:rsidRPr="0017640A">
        <w:rPr>
          <w:sz w:val="20"/>
        </w:rPr>
        <w:t>B.</w:t>
      </w:r>
      <w:r w:rsidRPr="0017640A">
        <w:rPr>
          <w:sz w:val="20"/>
        </w:rPr>
        <w:tab/>
      </w:r>
      <w:r w:rsidRPr="0017640A">
        <w:rPr>
          <w:b/>
          <w:sz w:val="20"/>
        </w:rPr>
        <w:t>Replacement.</w:t>
      </w:r>
      <w:r w:rsidRPr="0017640A">
        <w:rPr>
          <w:sz w:val="20"/>
        </w:rPr>
        <w:t xml:space="preserve"> If the replacement of a </w:t>
      </w:r>
      <w:r w:rsidR="000857B8">
        <w:rPr>
          <w:sz w:val="20"/>
        </w:rPr>
        <w:t>G</w:t>
      </w:r>
      <w:r w:rsidRPr="0017640A">
        <w:rPr>
          <w:sz w:val="20"/>
        </w:rPr>
        <w:t xml:space="preserve">uard is required by the </w:t>
      </w:r>
      <w:r w:rsidR="00C6027B">
        <w:rPr>
          <w:sz w:val="20"/>
        </w:rPr>
        <w:t>Court</w:t>
      </w:r>
      <w:r w:rsidRPr="0017640A">
        <w:rPr>
          <w:sz w:val="20"/>
        </w:rPr>
        <w:t xml:space="preserve"> or Contractor, due to sickness, emergency leave, or termination of employment, the Contractor shall provide such replacement personnel, who conform to the requirements of this Agreement, within no more than four (4) hours and at no additional cost to the </w:t>
      </w:r>
      <w:r w:rsidR="00C6027B">
        <w:rPr>
          <w:sz w:val="20"/>
        </w:rPr>
        <w:t>Court</w:t>
      </w:r>
      <w:r w:rsidRPr="0017640A">
        <w:rPr>
          <w:sz w:val="20"/>
        </w:rPr>
        <w:t xml:space="preserve">. </w:t>
      </w:r>
    </w:p>
    <w:p w14:paraId="2CF975D1" w14:textId="77777777" w:rsidR="009416B5" w:rsidRPr="0017640A" w:rsidRDefault="009416B5" w:rsidP="009C63AF">
      <w:pPr>
        <w:ind w:left="2160" w:hanging="720"/>
        <w:rPr>
          <w:sz w:val="20"/>
        </w:rPr>
      </w:pPr>
    </w:p>
    <w:p w14:paraId="2CF975D2" w14:textId="77777777" w:rsidR="0017640A" w:rsidRDefault="0017640A" w:rsidP="007D4E32">
      <w:pPr>
        <w:ind w:left="1800" w:hanging="360"/>
        <w:rPr>
          <w:sz w:val="20"/>
        </w:rPr>
      </w:pPr>
      <w:r w:rsidRPr="0017640A">
        <w:rPr>
          <w:sz w:val="20"/>
        </w:rPr>
        <w:t>C.</w:t>
      </w:r>
      <w:r w:rsidRPr="0017640A">
        <w:rPr>
          <w:sz w:val="20"/>
        </w:rPr>
        <w:tab/>
      </w:r>
      <w:r w:rsidRPr="0017640A">
        <w:rPr>
          <w:b/>
          <w:sz w:val="20"/>
        </w:rPr>
        <w:t>Interruption of Service</w:t>
      </w:r>
      <w:r w:rsidRPr="0017640A">
        <w:rPr>
          <w:sz w:val="20"/>
        </w:rPr>
        <w:t xml:space="preserve">. No interruption of service to the </w:t>
      </w:r>
      <w:r w:rsidR="00C6027B">
        <w:rPr>
          <w:sz w:val="20"/>
        </w:rPr>
        <w:t>Court</w:t>
      </w:r>
      <w:r w:rsidRPr="0017640A">
        <w:rPr>
          <w:sz w:val="20"/>
        </w:rPr>
        <w:t xml:space="preserve"> will be realized because of Contractor personnel's scheduled vacations, and at no additional cost to the </w:t>
      </w:r>
      <w:r w:rsidR="00C6027B">
        <w:rPr>
          <w:sz w:val="20"/>
        </w:rPr>
        <w:t>Court</w:t>
      </w:r>
      <w:r w:rsidRPr="0017640A">
        <w:rPr>
          <w:sz w:val="20"/>
        </w:rPr>
        <w:t>.</w:t>
      </w:r>
    </w:p>
    <w:p w14:paraId="2CF975D3" w14:textId="77777777" w:rsidR="009416B5" w:rsidRPr="0017640A" w:rsidRDefault="009416B5" w:rsidP="009C63AF">
      <w:pPr>
        <w:ind w:left="2160" w:hanging="720"/>
        <w:rPr>
          <w:sz w:val="20"/>
        </w:rPr>
      </w:pPr>
    </w:p>
    <w:p w14:paraId="2CF975D4" w14:textId="7B73FCFF" w:rsidR="0017640A" w:rsidRPr="0017640A" w:rsidRDefault="0017640A" w:rsidP="007D4E32">
      <w:pPr>
        <w:ind w:left="1800" w:hanging="360"/>
        <w:rPr>
          <w:sz w:val="20"/>
        </w:rPr>
      </w:pPr>
      <w:r w:rsidRPr="0017640A">
        <w:rPr>
          <w:sz w:val="20"/>
        </w:rPr>
        <w:t>D.</w:t>
      </w:r>
      <w:r w:rsidRPr="0017640A">
        <w:rPr>
          <w:sz w:val="20"/>
        </w:rPr>
        <w:tab/>
      </w:r>
      <w:r w:rsidRPr="0017640A">
        <w:rPr>
          <w:b/>
          <w:sz w:val="20"/>
        </w:rPr>
        <w:t>Continued Unsatisfactory Performance</w:t>
      </w:r>
      <w:r w:rsidRPr="0017640A">
        <w:rPr>
          <w:sz w:val="20"/>
        </w:rPr>
        <w:t>. Repeated instances</w:t>
      </w:r>
      <w:r w:rsidR="008B0E91">
        <w:rPr>
          <w:sz w:val="20"/>
        </w:rPr>
        <w:t>,</w:t>
      </w:r>
      <w:r w:rsidRPr="0017640A">
        <w:rPr>
          <w:sz w:val="20"/>
        </w:rPr>
        <w:t xml:space="preserve"> </w:t>
      </w:r>
      <w:r w:rsidR="007162C3">
        <w:rPr>
          <w:sz w:val="20"/>
        </w:rPr>
        <w:t>twenty (20) or more</w:t>
      </w:r>
      <w:r w:rsidR="008B0E91">
        <w:rPr>
          <w:sz w:val="20"/>
        </w:rPr>
        <w:t xml:space="preserve">, </w:t>
      </w:r>
      <w:r w:rsidRPr="0017640A">
        <w:rPr>
          <w:sz w:val="20"/>
        </w:rPr>
        <w:t xml:space="preserve">of unsatisfactory job performance by assigned </w:t>
      </w:r>
      <w:r w:rsidR="000B3BFE">
        <w:rPr>
          <w:sz w:val="20"/>
        </w:rPr>
        <w:t>G</w:t>
      </w:r>
      <w:r w:rsidRPr="0017640A">
        <w:rPr>
          <w:sz w:val="20"/>
        </w:rPr>
        <w:t xml:space="preserve">uards shall be a material breach of this Agreement by the Contractor, justifying </w:t>
      </w:r>
      <w:r w:rsidR="00C6027B">
        <w:rPr>
          <w:sz w:val="20"/>
        </w:rPr>
        <w:t>Court</w:t>
      </w:r>
      <w:r w:rsidRPr="0017640A">
        <w:rPr>
          <w:sz w:val="20"/>
        </w:rPr>
        <w:t xml:space="preserve"> </w:t>
      </w:r>
      <w:r w:rsidR="000B3BFE">
        <w:rPr>
          <w:sz w:val="20"/>
        </w:rPr>
        <w:t>termination for cause</w:t>
      </w:r>
      <w:r w:rsidRPr="0017640A">
        <w:rPr>
          <w:sz w:val="20"/>
        </w:rPr>
        <w:t>.</w:t>
      </w:r>
    </w:p>
    <w:p w14:paraId="2CF975D5" w14:textId="77777777" w:rsidR="0017640A" w:rsidRPr="0017640A" w:rsidRDefault="0017640A" w:rsidP="009C63AF">
      <w:pPr>
        <w:rPr>
          <w:sz w:val="20"/>
        </w:rPr>
      </w:pPr>
    </w:p>
    <w:p w14:paraId="2CF975D6" w14:textId="77777777" w:rsidR="0017640A" w:rsidRDefault="0017640A" w:rsidP="007D4E32">
      <w:pPr>
        <w:ind w:left="1800" w:hanging="360"/>
        <w:rPr>
          <w:sz w:val="20"/>
        </w:rPr>
      </w:pPr>
      <w:r w:rsidRPr="0017640A">
        <w:rPr>
          <w:sz w:val="20"/>
        </w:rPr>
        <w:t>E.</w:t>
      </w:r>
      <w:r w:rsidRPr="0017640A">
        <w:rPr>
          <w:sz w:val="20"/>
        </w:rPr>
        <w:tab/>
      </w:r>
      <w:r w:rsidRPr="0017640A">
        <w:rPr>
          <w:b/>
          <w:sz w:val="20"/>
        </w:rPr>
        <w:t xml:space="preserve">Holidays. </w:t>
      </w:r>
      <w:r w:rsidRPr="0017640A">
        <w:rPr>
          <w:sz w:val="20"/>
        </w:rPr>
        <w:t xml:space="preserve">Unless expressly required, no work will be performed on </w:t>
      </w:r>
      <w:r w:rsidR="00C6027B">
        <w:rPr>
          <w:sz w:val="20"/>
        </w:rPr>
        <w:t>Court</w:t>
      </w:r>
      <w:r w:rsidRPr="0017640A">
        <w:rPr>
          <w:sz w:val="20"/>
        </w:rPr>
        <w:t xml:space="preserve"> holidays.  The holidays listed below are subject to change. The </w:t>
      </w:r>
      <w:r w:rsidR="00C6027B">
        <w:rPr>
          <w:sz w:val="20"/>
        </w:rPr>
        <w:t>Court</w:t>
      </w:r>
      <w:r w:rsidRPr="0017640A">
        <w:rPr>
          <w:sz w:val="20"/>
        </w:rPr>
        <w:t xml:space="preserve"> </w:t>
      </w:r>
      <w:r w:rsidR="000B3BFE">
        <w:rPr>
          <w:sz w:val="20"/>
        </w:rPr>
        <w:t>will</w:t>
      </w:r>
      <w:r w:rsidR="000B3BFE" w:rsidRPr="0017640A">
        <w:rPr>
          <w:sz w:val="20"/>
        </w:rPr>
        <w:t xml:space="preserve"> </w:t>
      </w:r>
      <w:r w:rsidRPr="0017640A">
        <w:rPr>
          <w:sz w:val="20"/>
        </w:rPr>
        <w:t xml:space="preserve">not pay for days in which the </w:t>
      </w:r>
      <w:r w:rsidR="00C6027B">
        <w:rPr>
          <w:sz w:val="20"/>
        </w:rPr>
        <w:t>Court</w:t>
      </w:r>
      <w:r w:rsidRPr="0017640A">
        <w:rPr>
          <w:sz w:val="20"/>
        </w:rPr>
        <w:t xml:space="preserve"> is closed. </w:t>
      </w:r>
      <w:r w:rsidR="00C6027B">
        <w:rPr>
          <w:sz w:val="20"/>
        </w:rPr>
        <w:t>Court</w:t>
      </w:r>
      <w:r w:rsidRPr="0017640A">
        <w:rPr>
          <w:sz w:val="20"/>
        </w:rPr>
        <w:t xml:space="preserve"> holidays are as follows:</w:t>
      </w:r>
    </w:p>
    <w:p w14:paraId="2CF975D7" w14:textId="77777777" w:rsidR="00226BFA" w:rsidRPr="0017640A" w:rsidRDefault="00226BFA" w:rsidP="009C63AF">
      <w:pPr>
        <w:ind w:left="2160" w:hanging="720"/>
        <w:rPr>
          <w:sz w:val="20"/>
        </w:rPr>
      </w:pPr>
    </w:p>
    <w:p w14:paraId="2CF975D8" w14:textId="77777777" w:rsidR="0017640A" w:rsidRPr="0017640A" w:rsidRDefault="0017640A" w:rsidP="007D4E32">
      <w:pPr>
        <w:pStyle w:val="NoSpacing"/>
        <w:ind w:left="1800"/>
        <w:rPr>
          <w:sz w:val="20"/>
          <w:szCs w:val="20"/>
        </w:rPr>
      </w:pPr>
      <w:r w:rsidRPr="0017640A">
        <w:rPr>
          <w:sz w:val="20"/>
          <w:szCs w:val="20"/>
        </w:rPr>
        <w:t>1.</w:t>
      </w:r>
      <w:r w:rsidRPr="0017640A">
        <w:rPr>
          <w:sz w:val="20"/>
          <w:szCs w:val="20"/>
        </w:rPr>
        <w:tab/>
        <w:t>New Year’s Day</w:t>
      </w:r>
    </w:p>
    <w:p w14:paraId="2CF975D9" w14:textId="77777777" w:rsidR="0017640A" w:rsidRDefault="0017640A" w:rsidP="007D4E32">
      <w:pPr>
        <w:pStyle w:val="NoSpacing"/>
        <w:ind w:left="1800"/>
        <w:rPr>
          <w:sz w:val="20"/>
          <w:szCs w:val="20"/>
        </w:rPr>
      </w:pPr>
      <w:r w:rsidRPr="0017640A">
        <w:rPr>
          <w:sz w:val="20"/>
          <w:szCs w:val="20"/>
        </w:rPr>
        <w:t>2.</w:t>
      </w:r>
      <w:r w:rsidRPr="0017640A">
        <w:rPr>
          <w:sz w:val="20"/>
          <w:szCs w:val="20"/>
        </w:rPr>
        <w:tab/>
        <w:t>Martin Luther King Jr. Day</w:t>
      </w:r>
    </w:p>
    <w:p w14:paraId="2CF975DA" w14:textId="77777777" w:rsidR="00627166" w:rsidRDefault="00627166" w:rsidP="007D4E32">
      <w:pPr>
        <w:pStyle w:val="NoSpacing"/>
        <w:ind w:left="1800"/>
        <w:rPr>
          <w:sz w:val="20"/>
          <w:szCs w:val="20"/>
        </w:rPr>
      </w:pPr>
      <w:r>
        <w:rPr>
          <w:sz w:val="20"/>
          <w:szCs w:val="20"/>
        </w:rPr>
        <w:lastRenderedPageBreak/>
        <w:t>3.</w:t>
      </w:r>
      <w:r>
        <w:rPr>
          <w:sz w:val="20"/>
          <w:szCs w:val="20"/>
        </w:rPr>
        <w:tab/>
      </w:r>
      <w:r w:rsidRPr="0017640A">
        <w:rPr>
          <w:sz w:val="20"/>
          <w:szCs w:val="20"/>
        </w:rPr>
        <w:t>Lincoln’s Birthday</w:t>
      </w:r>
    </w:p>
    <w:p w14:paraId="2CF975DB" w14:textId="77777777" w:rsidR="00627166" w:rsidRPr="0017640A" w:rsidRDefault="00226BFA" w:rsidP="007D4E32">
      <w:pPr>
        <w:pStyle w:val="NoSpacing"/>
        <w:ind w:left="1800"/>
        <w:rPr>
          <w:sz w:val="20"/>
          <w:szCs w:val="20"/>
        </w:rPr>
      </w:pPr>
      <w:r>
        <w:rPr>
          <w:sz w:val="20"/>
          <w:szCs w:val="20"/>
        </w:rPr>
        <w:t>4</w:t>
      </w:r>
      <w:r w:rsidR="00627166">
        <w:rPr>
          <w:sz w:val="20"/>
          <w:szCs w:val="20"/>
        </w:rPr>
        <w:t>.</w:t>
      </w:r>
      <w:r w:rsidR="00627166">
        <w:rPr>
          <w:sz w:val="20"/>
          <w:szCs w:val="20"/>
        </w:rPr>
        <w:tab/>
      </w:r>
      <w:r w:rsidR="00627166" w:rsidRPr="0017640A">
        <w:rPr>
          <w:sz w:val="20"/>
          <w:szCs w:val="20"/>
        </w:rPr>
        <w:t>Presidents’ Birthday</w:t>
      </w:r>
    </w:p>
    <w:p w14:paraId="2CF975DC" w14:textId="77777777" w:rsidR="0017640A" w:rsidRPr="0017640A" w:rsidRDefault="00226BFA" w:rsidP="007D4E32">
      <w:pPr>
        <w:pStyle w:val="NoSpacing"/>
        <w:ind w:left="1800"/>
        <w:rPr>
          <w:sz w:val="20"/>
          <w:szCs w:val="20"/>
        </w:rPr>
      </w:pPr>
      <w:r>
        <w:rPr>
          <w:sz w:val="20"/>
          <w:szCs w:val="20"/>
        </w:rPr>
        <w:t>5</w:t>
      </w:r>
      <w:r w:rsidR="0017640A" w:rsidRPr="0017640A">
        <w:rPr>
          <w:sz w:val="20"/>
          <w:szCs w:val="20"/>
        </w:rPr>
        <w:t>.</w:t>
      </w:r>
      <w:r w:rsidR="0017640A" w:rsidRPr="0017640A">
        <w:rPr>
          <w:sz w:val="20"/>
          <w:szCs w:val="20"/>
        </w:rPr>
        <w:tab/>
      </w:r>
      <w:r w:rsidR="00627166" w:rsidRPr="0017640A">
        <w:rPr>
          <w:sz w:val="20"/>
          <w:szCs w:val="20"/>
        </w:rPr>
        <w:t>Cesar Chavez Day</w:t>
      </w:r>
    </w:p>
    <w:p w14:paraId="2CF975DD" w14:textId="77777777" w:rsidR="0017640A" w:rsidRDefault="00226BFA" w:rsidP="007D4E32">
      <w:pPr>
        <w:pStyle w:val="NoSpacing"/>
        <w:ind w:left="1800"/>
        <w:rPr>
          <w:sz w:val="20"/>
          <w:szCs w:val="20"/>
        </w:rPr>
      </w:pPr>
      <w:r>
        <w:rPr>
          <w:sz w:val="20"/>
          <w:szCs w:val="20"/>
        </w:rPr>
        <w:t>6</w:t>
      </w:r>
      <w:r w:rsidR="0017640A" w:rsidRPr="0017640A">
        <w:rPr>
          <w:sz w:val="20"/>
          <w:szCs w:val="20"/>
        </w:rPr>
        <w:t>.</w:t>
      </w:r>
      <w:r w:rsidR="0017640A" w:rsidRPr="0017640A">
        <w:rPr>
          <w:sz w:val="20"/>
          <w:szCs w:val="20"/>
        </w:rPr>
        <w:tab/>
      </w:r>
      <w:r w:rsidR="00627166" w:rsidRPr="0017640A">
        <w:rPr>
          <w:sz w:val="20"/>
          <w:szCs w:val="20"/>
        </w:rPr>
        <w:t>Memorial Day</w:t>
      </w:r>
    </w:p>
    <w:p w14:paraId="2CF975DE" w14:textId="77777777" w:rsidR="00627166" w:rsidRDefault="00226BFA" w:rsidP="007D4E32">
      <w:pPr>
        <w:pStyle w:val="NoSpacing"/>
        <w:ind w:left="1800"/>
        <w:rPr>
          <w:sz w:val="20"/>
          <w:szCs w:val="20"/>
        </w:rPr>
      </w:pPr>
      <w:r>
        <w:rPr>
          <w:sz w:val="20"/>
          <w:szCs w:val="20"/>
        </w:rPr>
        <w:t>7</w:t>
      </w:r>
      <w:r w:rsidR="00627166">
        <w:rPr>
          <w:sz w:val="20"/>
          <w:szCs w:val="20"/>
        </w:rPr>
        <w:t>.</w:t>
      </w:r>
      <w:r w:rsidR="00627166">
        <w:rPr>
          <w:sz w:val="20"/>
          <w:szCs w:val="20"/>
        </w:rPr>
        <w:tab/>
      </w:r>
      <w:r w:rsidR="00627166" w:rsidRPr="0017640A">
        <w:rPr>
          <w:sz w:val="20"/>
          <w:szCs w:val="20"/>
        </w:rPr>
        <w:t>Independence Day</w:t>
      </w:r>
    </w:p>
    <w:p w14:paraId="2CF975DF" w14:textId="77777777" w:rsidR="00627166" w:rsidRDefault="00226BFA" w:rsidP="007D4E32">
      <w:pPr>
        <w:pStyle w:val="NoSpacing"/>
        <w:ind w:left="1800"/>
        <w:rPr>
          <w:sz w:val="20"/>
          <w:szCs w:val="20"/>
        </w:rPr>
      </w:pPr>
      <w:r>
        <w:rPr>
          <w:sz w:val="20"/>
          <w:szCs w:val="20"/>
        </w:rPr>
        <w:t>8</w:t>
      </w:r>
      <w:r w:rsidR="00627166">
        <w:rPr>
          <w:sz w:val="20"/>
          <w:szCs w:val="20"/>
        </w:rPr>
        <w:t>.</w:t>
      </w:r>
      <w:r w:rsidR="00627166">
        <w:rPr>
          <w:sz w:val="20"/>
          <w:szCs w:val="20"/>
        </w:rPr>
        <w:tab/>
      </w:r>
      <w:r w:rsidR="00627166" w:rsidRPr="0017640A">
        <w:rPr>
          <w:sz w:val="20"/>
          <w:szCs w:val="20"/>
        </w:rPr>
        <w:t>Labor Day</w:t>
      </w:r>
    </w:p>
    <w:p w14:paraId="2CF975E0" w14:textId="77777777" w:rsidR="00226BFA" w:rsidRPr="0017640A" w:rsidRDefault="00226BFA" w:rsidP="007D4E32">
      <w:pPr>
        <w:pStyle w:val="NoSpacing"/>
        <w:ind w:left="1800"/>
        <w:rPr>
          <w:sz w:val="20"/>
          <w:szCs w:val="20"/>
        </w:rPr>
      </w:pPr>
      <w:r>
        <w:rPr>
          <w:sz w:val="20"/>
          <w:szCs w:val="20"/>
        </w:rPr>
        <w:t>9.</w:t>
      </w:r>
      <w:r>
        <w:rPr>
          <w:sz w:val="20"/>
          <w:szCs w:val="20"/>
        </w:rPr>
        <w:tab/>
      </w:r>
      <w:r w:rsidRPr="0017640A">
        <w:rPr>
          <w:sz w:val="20"/>
          <w:szCs w:val="20"/>
        </w:rPr>
        <w:t>Columbus Day</w:t>
      </w:r>
    </w:p>
    <w:p w14:paraId="2CF975E1" w14:textId="77777777" w:rsidR="0017640A" w:rsidRPr="0017640A" w:rsidRDefault="00226BFA" w:rsidP="007D4E32">
      <w:pPr>
        <w:pStyle w:val="NoSpacing"/>
        <w:ind w:left="1800"/>
        <w:rPr>
          <w:sz w:val="20"/>
          <w:szCs w:val="20"/>
        </w:rPr>
      </w:pPr>
      <w:r>
        <w:rPr>
          <w:sz w:val="20"/>
          <w:szCs w:val="20"/>
        </w:rPr>
        <w:t>10</w:t>
      </w:r>
      <w:r w:rsidR="0017640A" w:rsidRPr="0017640A">
        <w:rPr>
          <w:sz w:val="20"/>
          <w:szCs w:val="20"/>
        </w:rPr>
        <w:t>.</w:t>
      </w:r>
      <w:r w:rsidR="0017640A" w:rsidRPr="0017640A">
        <w:rPr>
          <w:sz w:val="20"/>
          <w:szCs w:val="20"/>
        </w:rPr>
        <w:tab/>
        <w:t>Veterans Day</w:t>
      </w:r>
    </w:p>
    <w:p w14:paraId="2CF975E2" w14:textId="77777777" w:rsidR="0017640A" w:rsidRPr="0017640A" w:rsidRDefault="00226BFA" w:rsidP="007D4E32">
      <w:pPr>
        <w:pStyle w:val="NoSpacing"/>
        <w:ind w:left="1800"/>
        <w:rPr>
          <w:sz w:val="20"/>
          <w:szCs w:val="20"/>
        </w:rPr>
      </w:pPr>
      <w:r>
        <w:rPr>
          <w:sz w:val="20"/>
          <w:szCs w:val="20"/>
        </w:rPr>
        <w:t>11</w:t>
      </w:r>
      <w:r w:rsidR="0017640A" w:rsidRPr="0017640A">
        <w:rPr>
          <w:sz w:val="20"/>
          <w:szCs w:val="20"/>
        </w:rPr>
        <w:t>.</w:t>
      </w:r>
      <w:r w:rsidR="0017640A" w:rsidRPr="0017640A">
        <w:rPr>
          <w:sz w:val="20"/>
          <w:szCs w:val="20"/>
        </w:rPr>
        <w:tab/>
      </w:r>
      <w:r w:rsidRPr="0017640A">
        <w:rPr>
          <w:sz w:val="20"/>
          <w:szCs w:val="20"/>
        </w:rPr>
        <w:t>Thanksgiving Day</w:t>
      </w:r>
    </w:p>
    <w:p w14:paraId="2CF975E3" w14:textId="77777777" w:rsidR="0017640A" w:rsidRPr="0017640A" w:rsidRDefault="00226BFA" w:rsidP="007D4E32">
      <w:pPr>
        <w:pStyle w:val="NoSpacing"/>
        <w:ind w:left="1800"/>
        <w:rPr>
          <w:sz w:val="20"/>
          <w:szCs w:val="20"/>
        </w:rPr>
      </w:pPr>
      <w:r>
        <w:rPr>
          <w:sz w:val="20"/>
          <w:szCs w:val="20"/>
        </w:rPr>
        <w:t>12</w:t>
      </w:r>
      <w:r w:rsidR="0017640A" w:rsidRPr="0017640A">
        <w:rPr>
          <w:sz w:val="20"/>
          <w:szCs w:val="20"/>
        </w:rPr>
        <w:t>.</w:t>
      </w:r>
      <w:r w:rsidR="0017640A" w:rsidRPr="0017640A">
        <w:rPr>
          <w:sz w:val="20"/>
          <w:szCs w:val="20"/>
        </w:rPr>
        <w:tab/>
      </w:r>
      <w:r w:rsidRPr="0017640A">
        <w:rPr>
          <w:sz w:val="20"/>
          <w:szCs w:val="20"/>
        </w:rPr>
        <w:t>Day after Thanksgiving</w:t>
      </w:r>
    </w:p>
    <w:p w14:paraId="2CF975E4" w14:textId="77777777" w:rsidR="0017640A" w:rsidRPr="0017640A" w:rsidRDefault="00226BFA" w:rsidP="007D4E32">
      <w:pPr>
        <w:pStyle w:val="NoSpacing"/>
        <w:ind w:left="1800"/>
        <w:rPr>
          <w:sz w:val="20"/>
          <w:szCs w:val="20"/>
        </w:rPr>
      </w:pPr>
      <w:r>
        <w:rPr>
          <w:sz w:val="20"/>
          <w:szCs w:val="20"/>
        </w:rPr>
        <w:t>13</w:t>
      </w:r>
      <w:r w:rsidR="0017640A" w:rsidRPr="0017640A">
        <w:rPr>
          <w:sz w:val="20"/>
          <w:szCs w:val="20"/>
        </w:rPr>
        <w:t>.</w:t>
      </w:r>
      <w:r w:rsidR="0017640A" w:rsidRPr="0017640A">
        <w:rPr>
          <w:sz w:val="20"/>
          <w:szCs w:val="20"/>
        </w:rPr>
        <w:tab/>
      </w:r>
      <w:r w:rsidRPr="0017640A">
        <w:rPr>
          <w:sz w:val="20"/>
          <w:szCs w:val="20"/>
        </w:rPr>
        <w:t>Christmas Day</w:t>
      </w:r>
    </w:p>
    <w:p w14:paraId="2CF975E5" w14:textId="77777777" w:rsidR="0017640A" w:rsidRPr="0017640A" w:rsidRDefault="0017640A" w:rsidP="009C63AF">
      <w:pPr>
        <w:pStyle w:val="NoSpacing"/>
        <w:ind w:left="2160"/>
        <w:rPr>
          <w:sz w:val="20"/>
          <w:szCs w:val="20"/>
        </w:rPr>
      </w:pPr>
    </w:p>
    <w:p w14:paraId="2CF975E6" w14:textId="77777777" w:rsidR="0017640A" w:rsidRDefault="0017640A" w:rsidP="009C63AF">
      <w:pPr>
        <w:ind w:left="1440" w:hanging="720"/>
        <w:rPr>
          <w:sz w:val="20"/>
        </w:rPr>
      </w:pPr>
      <w:r w:rsidRPr="0017640A">
        <w:rPr>
          <w:sz w:val="20"/>
        </w:rPr>
        <w:t>2.3</w:t>
      </w:r>
      <w:r w:rsidRPr="0017640A">
        <w:rPr>
          <w:sz w:val="20"/>
        </w:rPr>
        <w:tab/>
      </w:r>
      <w:r w:rsidRPr="0017640A">
        <w:rPr>
          <w:b/>
          <w:sz w:val="20"/>
        </w:rPr>
        <w:t>Service Warranties</w:t>
      </w:r>
      <w:r w:rsidRPr="0017640A">
        <w:rPr>
          <w:sz w:val="20"/>
        </w:rPr>
        <w:t>.  Contractor warrants that: (</w:t>
      </w:r>
      <w:proofErr w:type="spellStart"/>
      <w:r w:rsidRPr="0017640A">
        <w:rPr>
          <w:sz w:val="20"/>
        </w:rPr>
        <w:t>i</w:t>
      </w:r>
      <w:proofErr w:type="spellEnd"/>
      <w:r w:rsidRPr="0017640A">
        <w:rPr>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perform the Services in the most cost-effective manner consistent with the required level of quality and performance</w:t>
      </w:r>
    </w:p>
    <w:p w14:paraId="2CF975E7" w14:textId="77777777" w:rsidR="00515281" w:rsidRPr="0017640A" w:rsidRDefault="00515281" w:rsidP="009C63AF">
      <w:pPr>
        <w:ind w:left="1440" w:hanging="720"/>
        <w:rPr>
          <w:sz w:val="20"/>
        </w:rPr>
      </w:pPr>
    </w:p>
    <w:p w14:paraId="2CF975E8" w14:textId="77777777" w:rsidR="00E718F1" w:rsidRDefault="0017640A" w:rsidP="009C63AF">
      <w:pPr>
        <w:ind w:left="1440" w:hanging="720"/>
        <w:rPr>
          <w:sz w:val="20"/>
        </w:rPr>
      </w:pPr>
      <w:r w:rsidRPr="0017640A">
        <w:rPr>
          <w:sz w:val="20"/>
        </w:rPr>
        <w:t>2.4</w:t>
      </w:r>
      <w:r w:rsidRPr="0017640A">
        <w:rPr>
          <w:sz w:val="20"/>
        </w:rPr>
        <w:tab/>
      </w:r>
      <w:r w:rsidRPr="0017640A">
        <w:rPr>
          <w:b/>
          <w:sz w:val="20"/>
        </w:rPr>
        <w:t>Resources</w:t>
      </w:r>
      <w:r w:rsidRPr="0017640A">
        <w:rPr>
          <w:sz w:val="20"/>
        </w:rPr>
        <w:t xml:space="preserve">.  Contractor is responsible for providing any and all </w:t>
      </w:r>
      <w:r w:rsidR="00436875">
        <w:rPr>
          <w:sz w:val="20"/>
        </w:rPr>
        <w:t xml:space="preserve">administrative </w:t>
      </w:r>
      <w:r w:rsidRPr="0017640A">
        <w:rPr>
          <w:sz w:val="20"/>
        </w:rPr>
        <w:t>facilities, materials and resources (including personnel, equipment and software) necessary and appropriate for performance of the Services and to meet Contractor's obligations under this Agreement.</w:t>
      </w:r>
    </w:p>
    <w:p w14:paraId="2CF975E9" w14:textId="77777777" w:rsidR="0017640A" w:rsidRPr="0017640A" w:rsidRDefault="0017640A" w:rsidP="009C63AF">
      <w:pPr>
        <w:ind w:left="1440" w:hanging="720"/>
        <w:rPr>
          <w:sz w:val="20"/>
        </w:rPr>
      </w:pPr>
      <w:r w:rsidRPr="0017640A">
        <w:rPr>
          <w:sz w:val="20"/>
        </w:rPr>
        <w:t xml:space="preserve"> </w:t>
      </w:r>
    </w:p>
    <w:p w14:paraId="2CF975EA" w14:textId="77777777" w:rsidR="00E718F1" w:rsidRDefault="0017640A" w:rsidP="009C63AF">
      <w:pPr>
        <w:ind w:left="1440" w:hanging="720"/>
        <w:rPr>
          <w:sz w:val="20"/>
        </w:rPr>
      </w:pPr>
      <w:r w:rsidRPr="0017640A">
        <w:rPr>
          <w:sz w:val="20"/>
        </w:rPr>
        <w:t>2.5</w:t>
      </w:r>
      <w:r w:rsidRPr="0017640A">
        <w:rPr>
          <w:sz w:val="20"/>
        </w:rPr>
        <w:tab/>
      </w:r>
      <w:r w:rsidRPr="0017640A">
        <w:rPr>
          <w:b/>
          <w:sz w:val="20"/>
        </w:rPr>
        <w:t>Stop Work Orders</w:t>
      </w:r>
      <w:r w:rsidRPr="0017640A">
        <w:rPr>
          <w:sz w:val="20"/>
        </w:rPr>
        <w:t xml:space="preserve">. The </w:t>
      </w:r>
      <w:r w:rsidR="00C6027B">
        <w:rPr>
          <w:sz w:val="20"/>
        </w:rPr>
        <w:t>Court</w:t>
      </w:r>
      <w:r w:rsidRPr="0017640A">
        <w:rPr>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w:t>
      </w:r>
    </w:p>
    <w:p w14:paraId="2CF975EB" w14:textId="77777777" w:rsidR="0017640A" w:rsidRPr="0017640A" w:rsidRDefault="0017640A" w:rsidP="009C63AF">
      <w:pPr>
        <w:ind w:left="1440" w:hanging="720"/>
        <w:rPr>
          <w:sz w:val="20"/>
        </w:rPr>
      </w:pPr>
    </w:p>
    <w:p w14:paraId="2CF975EC" w14:textId="77777777" w:rsidR="0017640A" w:rsidRDefault="0017640A" w:rsidP="00787217">
      <w:pPr>
        <w:ind w:left="1800" w:hanging="360"/>
        <w:rPr>
          <w:sz w:val="20"/>
        </w:rPr>
      </w:pPr>
      <w:r w:rsidRPr="0017640A">
        <w:rPr>
          <w:sz w:val="20"/>
        </w:rPr>
        <w:t>A.</w:t>
      </w:r>
      <w:r w:rsidRPr="0017640A">
        <w:rPr>
          <w:sz w:val="20"/>
        </w:rPr>
        <w:tab/>
        <w:t xml:space="preserve">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C6027B">
        <w:rPr>
          <w:sz w:val="20"/>
        </w:rPr>
        <w:t>Court</w:t>
      </w:r>
      <w:r w:rsidRPr="0017640A">
        <w:rPr>
          <w:sz w:val="20"/>
        </w:rPr>
        <w:t xml:space="preserve"> shall either (</w:t>
      </w:r>
      <w:proofErr w:type="spellStart"/>
      <w:r w:rsidRPr="0017640A">
        <w:rPr>
          <w:sz w:val="20"/>
        </w:rPr>
        <w:t>i</w:t>
      </w:r>
      <w:proofErr w:type="spellEnd"/>
      <w:r w:rsidRPr="0017640A">
        <w:rPr>
          <w:sz w:val="20"/>
        </w:rPr>
        <w:t>) cancel the Stop Work Order; or (ii) terminate the Services covered by the Stop Work Order as provided for in this Agreement.</w:t>
      </w:r>
    </w:p>
    <w:p w14:paraId="2CF975ED" w14:textId="77777777" w:rsidR="00E718F1" w:rsidRPr="0017640A" w:rsidRDefault="00E718F1" w:rsidP="009C63AF">
      <w:pPr>
        <w:ind w:left="2160" w:hanging="720"/>
        <w:rPr>
          <w:sz w:val="20"/>
        </w:rPr>
      </w:pPr>
    </w:p>
    <w:p w14:paraId="2CF975EE" w14:textId="099B19BF" w:rsidR="0017640A" w:rsidRDefault="0017640A" w:rsidP="00787217">
      <w:pPr>
        <w:ind w:left="1800" w:hanging="360"/>
        <w:rPr>
          <w:sz w:val="20"/>
        </w:rPr>
      </w:pPr>
      <w:r w:rsidRPr="0017640A">
        <w:rPr>
          <w:sz w:val="20"/>
        </w:rPr>
        <w:t>B.</w:t>
      </w:r>
      <w:r w:rsidRPr="0017640A">
        <w:rPr>
          <w:sz w:val="20"/>
        </w:rPr>
        <w:tab/>
        <w:t xml:space="preserve">If a Stop Work Order issued under this provision is canceled or the period of the Stop Work Order or any extension thereof expires, Contractor shall resume the performance of Services.  The </w:t>
      </w:r>
      <w:r w:rsidR="00C6027B">
        <w:rPr>
          <w:sz w:val="20"/>
        </w:rPr>
        <w:t>Court</w:t>
      </w:r>
      <w:r w:rsidRPr="0017640A">
        <w:rPr>
          <w:sz w:val="20"/>
        </w:rPr>
        <w:t xml:space="preserve"> shall make an equitable adjustment in the </w:t>
      </w:r>
      <w:r w:rsidR="008B0E91">
        <w:rPr>
          <w:sz w:val="20"/>
        </w:rPr>
        <w:t>services required</w:t>
      </w:r>
      <w:r w:rsidRPr="0017640A">
        <w:rPr>
          <w:sz w:val="20"/>
        </w:rPr>
        <w:t>, the Contract Amount, or both, and the Agreement shall be modified, in writing, accordingly, if:</w:t>
      </w:r>
    </w:p>
    <w:p w14:paraId="2CF975EF" w14:textId="77777777" w:rsidR="00E718F1" w:rsidRPr="0017640A" w:rsidRDefault="00E718F1" w:rsidP="009C63AF">
      <w:pPr>
        <w:ind w:left="2160" w:hanging="720"/>
        <w:rPr>
          <w:sz w:val="20"/>
        </w:rPr>
      </w:pPr>
    </w:p>
    <w:p w14:paraId="2CF975F0" w14:textId="77777777" w:rsidR="0017640A" w:rsidRPr="00787217" w:rsidRDefault="0017640A" w:rsidP="00787217">
      <w:pPr>
        <w:pStyle w:val="ListParagraph"/>
        <w:numPr>
          <w:ilvl w:val="0"/>
          <w:numId w:val="50"/>
        </w:numPr>
        <w:ind w:left="2160"/>
        <w:rPr>
          <w:sz w:val="20"/>
        </w:rPr>
      </w:pPr>
      <w:r w:rsidRPr="00787217">
        <w:rPr>
          <w:sz w:val="20"/>
        </w:rPr>
        <w:t>The Stop Work Order results in an increase in the time required for, or in Contractor’s cost properly allocable to the performance of any part of this Agreement; and</w:t>
      </w:r>
    </w:p>
    <w:p w14:paraId="2CF975F1" w14:textId="77777777" w:rsidR="00E718F1" w:rsidRPr="0017640A" w:rsidRDefault="00E718F1" w:rsidP="009C63AF">
      <w:pPr>
        <w:ind w:left="2610" w:hanging="450"/>
        <w:rPr>
          <w:sz w:val="20"/>
        </w:rPr>
      </w:pPr>
    </w:p>
    <w:p w14:paraId="2CF975F2" w14:textId="77777777" w:rsidR="0017640A" w:rsidRPr="00787217" w:rsidRDefault="0017640A" w:rsidP="00310B63">
      <w:pPr>
        <w:pStyle w:val="ListParagraph"/>
        <w:numPr>
          <w:ilvl w:val="0"/>
          <w:numId w:val="50"/>
        </w:numPr>
        <w:ind w:left="2160"/>
        <w:rPr>
          <w:sz w:val="20"/>
        </w:rPr>
      </w:pPr>
      <w:r w:rsidRPr="00787217">
        <w:rPr>
          <w:sz w:val="20"/>
        </w:rPr>
        <w:t xml:space="preserve">Contractor requests an equitable adjustment within thirty (30) days after the end of the period of stoppage; however, if the </w:t>
      </w:r>
      <w:r w:rsidR="00C6027B" w:rsidRPr="00787217">
        <w:rPr>
          <w:sz w:val="20"/>
        </w:rPr>
        <w:t>Court</w:t>
      </w:r>
      <w:r w:rsidRPr="00787217">
        <w:rPr>
          <w:sz w:val="20"/>
        </w:rPr>
        <w:t xml:space="preserve"> decides the facts justify the action, the </w:t>
      </w:r>
      <w:r w:rsidR="00C6027B" w:rsidRPr="00787217">
        <w:rPr>
          <w:sz w:val="20"/>
        </w:rPr>
        <w:t>Court</w:t>
      </w:r>
      <w:r w:rsidRPr="00787217">
        <w:rPr>
          <w:sz w:val="20"/>
        </w:rPr>
        <w:t xml:space="preserve"> may receive and act upon a proposal submitted at any time before final payment under this Agreement.</w:t>
      </w:r>
    </w:p>
    <w:p w14:paraId="2CF975F3" w14:textId="77777777" w:rsidR="00E718F1" w:rsidRPr="0017640A" w:rsidRDefault="00E718F1" w:rsidP="009C63AF">
      <w:pPr>
        <w:ind w:left="2610" w:hanging="450"/>
        <w:rPr>
          <w:sz w:val="20"/>
        </w:rPr>
      </w:pPr>
    </w:p>
    <w:p w14:paraId="2CF975F4" w14:textId="77777777" w:rsidR="0017640A" w:rsidRDefault="0017640A" w:rsidP="00310B63">
      <w:pPr>
        <w:ind w:left="1800" w:hanging="360"/>
        <w:rPr>
          <w:sz w:val="20"/>
        </w:rPr>
      </w:pPr>
      <w:r w:rsidRPr="0017640A">
        <w:rPr>
          <w:sz w:val="20"/>
        </w:rPr>
        <w:t>C.</w:t>
      </w:r>
      <w:r w:rsidRPr="0017640A">
        <w:rPr>
          <w:sz w:val="20"/>
        </w:rPr>
        <w:tab/>
        <w:t xml:space="preserve">The </w:t>
      </w:r>
      <w:r w:rsidR="00C6027B">
        <w:rPr>
          <w:sz w:val="20"/>
        </w:rPr>
        <w:t>Court</w:t>
      </w:r>
      <w:r w:rsidRPr="0017640A">
        <w:rPr>
          <w:sz w:val="20"/>
        </w:rPr>
        <w:t xml:space="preserve"> shall not be liable to Contractor for loss of profits because of a Stop Work Order issued under this provision.</w:t>
      </w:r>
    </w:p>
    <w:p w14:paraId="2CF975F5" w14:textId="77777777" w:rsidR="00E718F1" w:rsidRPr="0017640A" w:rsidRDefault="00E718F1" w:rsidP="009C63AF">
      <w:pPr>
        <w:ind w:left="2160" w:hanging="720"/>
        <w:rPr>
          <w:sz w:val="20"/>
        </w:rPr>
      </w:pPr>
    </w:p>
    <w:p w14:paraId="2CF975F6" w14:textId="1057DB29" w:rsidR="0017640A" w:rsidRDefault="0017640A" w:rsidP="00310B63">
      <w:pPr>
        <w:ind w:left="1440" w:hanging="720"/>
        <w:rPr>
          <w:sz w:val="20"/>
        </w:rPr>
      </w:pPr>
      <w:r w:rsidRPr="0017640A">
        <w:rPr>
          <w:sz w:val="20"/>
        </w:rPr>
        <w:t>2.6</w:t>
      </w:r>
      <w:r w:rsidRPr="0017640A">
        <w:rPr>
          <w:sz w:val="20"/>
        </w:rPr>
        <w:tab/>
      </w:r>
      <w:r w:rsidRPr="0017640A">
        <w:rPr>
          <w:b/>
          <w:sz w:val="20"/>
        </w:rPr>
        <w:t>Acceptance or Rejection</w:t>
      </w:r>
      <w:r w:rsidRPr="0017640A">
        <w:rPr>
          <w:sz w:val="20"/>
        </w:rPr>
        <w:t xml:space="preserve">.  All Services are subject to acceptance by the </w:t>
      </w:r>
      <w:r w:rsidR="00C6027B">
        <w:rPr>
          <w:sz w:val="20"/>
        </w:rPr>
        <w:t>Court</w:t>
      </w:r>
      <w:r w:rsidRPr="0017640A">
        <w:rPr>
          <w:sz w:val="20"/>
        </w:rPr>
        <w:t xml:space="preserve">. The </w:t>
      </w:r>
      <w:r w:rsidR="00C6027B">
        <w:rPr>
          <w:sz w:val="20"/>
        </w:rPr>
        <w:t>Court</w:t>
      </w:r>
      <w:r w:rsidRPr="0017640A">
        <w:rPr>
          <w:sz w:val="20"/>
        </w:rPr>
        <w:t xml:space="preserve"> may reject any Services that (</w:t>
      </w:r>
      <w:proofErr w:type="spellStart"/>
      <w:r w:rsidRPr="0017640A">
        <w:rPr>
          <w:sz w:val="20"/>
        </w:rPr>
        <w:t>i</w:t>
      </w:r>
      <w:proofErr w:type="spellEnd"/>
      <w:r w:rsidRPr="0017640A">
        <w:rPr>
          <w:sz w:val="20"/>
        </w:rPr>
        <w:t xml:space="preserve">) fail to meet applicable acceptance criteria, (ii) are not as warranted, or (iii) are performed or delivered late (without prior consent by the </w:t>
      </w:r>
      <w:r w:rsidR="00C6027B">
        <w:rPr>
          <w:sz w:val="20"/>
        </w:rPr>
        <w:t>Court</w:t>
      </w:r>
      <w:r w:rsidRPr="0017640A">
        <w:rPr>
          <w:sz w:val="20"/>
        </w:rPr>
        <w:t xml:space="preserve">). The </w:t>
      </w:r>
      <w:r w:rsidR="00C6027B">
        <w:rPr>
          <w:sz w:val="20"/>
        </w:rPr>
        <w:t>Court</w:t>
      </w:r>
      <w:r w:rsidRPr="0017640A">
        <w:rPr>
          <w:sz w:val="20"/>
        </w:rPr>
        <w:t xml:space="preserve"> may terminate that portion of this Agreement which relates to a rejected Service at no expense to the </w:t>
      </w:r>
      <w:r w:rsidR="00C6027B">
        <w:rPr>
          <w:sz w:val="20"/>
        </w:rPr>
        <w:t>Court</w:t>
      </w:r>
      <w:r w:rsidRPr="0017640A">
        <w:rPr>
          <w:sz w:val="20"/>
        </w:rPr>
        <w:t xml:space="preserve"> if the </w:t>
      </w:r>
      <w:r w:rsidR="00C6027B">
        <w:rPr>
          <w:sz w:val="20"/>
        </w:rPr>
        <w:lastRenderedPageBreak/>
        <w:t>Court</w:t>
      </w:r>
      <w:r w:rsidRPr="0017640A">
        <w:rPr>
          <w:sz w:val="20"/>
        </w:rPr>
        <w:t xml:space="preserve"> rejects that Service (</w:t>
      </w:r>
      <w:proofErr w:type="spellStart"/>
      <w:r w:rsidRPr="0017640A">
        <w:rPr>
          <w:sz w:val="20"/>
        </w:rPr>
        <w:t>i</w:t>
      </w:r>
      <w:proofErr w:type="spellEnd"/>
      <w:r w:rsidRPr="0017640A">
        <w:rPr>
          <w:sz w:val="20"/>
        </w:rPr>
        <w:t>) for late performance, or (ii) on at least two (2) occasions for other deficiencies.</w:t>
      </w:r>
    </w:p>
    <w:p w14:paraId="2CF975F7" w14:textId="77777777" w:rsidR="00E718F1" w:rsidRPr="0017640A" w:rsidRDefault="00E718F1" w:rsidP="009C63AF">
      <w:pPr>
        <w:ind w:left="1440" w:hanging="720"/>
        <w:rPr>
          <w:sz w:val="20"/>
        </w:rPr>
      </w:pPr>
    </w:p>
    <w:p w14:paraId="2CF975F8" w14:textId="77777777" w:rsidR="0017640A" w:rsidRDefault="00310B63" w:rsidP="009C63AF">
      <w:pPr>
        <w:rPr>
          <w:b/>
          <w:sz w:val="20"/>
        </w:rPr>
      </w:pPr>
      <w:r>
        <w:rPr>
          <w:sz w:val="20"/>
        </w:rPr>
        <w:t>3.</w:t>
      </w:r>
      <w:r w:rsidR="0017640A" w:rsidRPr="0017640A">
        <w:rPr>
          <w:sz w:val="20"/>
        </w:rPr>
        <w:tab/>
      </w:r>
      <w:r w:rsidR="0017640A" w:rsidRPr="0017640A">
        <w:rPr>
          <w:b/>
          <w:sz w:val="20"/>
        </w:rPr>
        <w:t>Compensation</w:t>
      </w:r>
    </w:p>
    <w:p w14:paraId="2CF975F9" w14:textId="77777777" w:rsidR="00E718F1" w:rsidRPr="0017640A" w:rsidRDefault="00E718F1" w:rsidP="009C63AF">
      <w:pPr>
        <w:rPr>
          <w:sz w:val="20"/>
        </w:rPr>
      </w:pPr>
    </w:p>
    <w:p w14:paraId="2CF975FA" w14:textId="77777777" w:rsidR="0017640A" w:rsidRDefault="0017640A" w:rsidP="00F50495">
      <w:pPr>
        <w:ind w:left="1440" w:hanging="720"/>
        <w:rPr>
          <w:sz w:val="20"/>
        </w:rPr>
      </w:pPr>
      <w:r w:rsidRPr="0017640A">
        <w:rPr>
          <w:sz w:val="20"/>
        </w:rPr>
        <w:t xml:space="preserve">3.1 </w:t>
      </w:r>
      <w:r w:rsidRPr="0017640A">
        <w:rPr>
          <w:sz w:val="20"/>
        </w:rPr>
        <w:tab/>
      </w:r>
      <w:r w:rsidRPr="0017640A">
        <w:rPr>
          <w:b/>
          <w:sz w:val="20"/>
        </w:rPr>
        <w:t>Total Compensation</w:t>
      </w:r>
      <w:r w:rsidRPr="0017640A">
        <w:rPr>
          <w:sz w:val="20"/>
        </w:rPr>
        <w:t xml:space="preserve">. The total amount the </w:t>
      </w:r>
      <w:r w:rsidR="00C6027B">
        <w:rPr>
          <w:sz w:val="20"/>
        </w:rPr>
        <w:t>Court</w:t>
      </w:r>
      <w:r w:rsidRPr="0017640A">
        <w:rPr>
          <w:sz w:val="20"/>
        </w:rPr>
        <w:t xml:space="preserve"> </w:t>
      </w:r>
      <w:r w:rsidR="00F9022C">
        <w:rPr>
          <w:sz w:val="20"/>
        </w:rPr>
        <w:t>will</w:t>
      </w:r>
      <w:r w:rsidR="00F9022C" w:rsidRPr="0017640A">
        <w:rPr>
          <w:sz w:val="20"/>
        </w:rPr>
        <w:t xml:space="preserve"> </w:t>
      </w:r>
      <w:r w:rsidRPr="0017640A">
        <w:rPr>
          <w:sz w:val="20"/>
        </w:rPr>
        <w:t xml:space="preserve">pay to the Contractor under this Agreement for performing the </w:t>
      </w:r>
      <w:r w:rsidR="00F9022C">
        <w:rPr>
          <w:sz w:val="20"/>
        </w:rPr>
        <w:t>Services</w:t>
      </w:r>
      <w:r w:rsidR="00F9022C" w:rsidRPr="0017640A">
        <w:rPr>
          <w:sz w:val="20"/>
        </w:rPr>
        <w:t xml:space="preserve"> </w:t>
      </w:r>
      <w:r w:rsidRPr="0017640A">
        <w:rPr>
          <w:sz w:val="20"/>
        </w:rPr>
        <w:t xml:space="preserve">shall be the actual cost not to </w:t>
      </w:r>
      <w:r w:rsidRPr="00450174">
        <w:rPr>
          <w:sz w:val="20"/>
        </w:rPr>
        <w:t xml:space="preserve">exceed </w:t>
      </w:r>
      <w:r w:rsidR="00450174" w:rsidRPr="00450174">
        <w:rPr>
          <w:sz w:val="20"/>
        </w:rPr>
        <w:t>$</w:t>
      </w:r>
      <w:r w:rsidR="00B826D5">
        <w:rPr>
          <w:sz w:val="20"/>
        </w:rPr>
        <w:t>__________</w:t>
      </w:r>
      <w:r w:rsidRPr="0017640A">
        <w:rPr>
          <w:sz w:val="20"/>
        </w:rPr>
        <w:t xml:space="preserve"> annually. </w:t>
      </w:r>
    </w:p>
    <w:p w14:paraId="2CF975FB" w14:textId="77777777" w:rsidR="00226BFA" w:rsidRPr="0017640A" w:rsidRDefault="00226BFA" w:rsidP="009C63AF">
      <w:pPr>
        <w:ind w:left="1440" w:hanging="720"/>
        <w:rPr>
          <w:sz w:val="20"/>
        </w:rPr>
      </w:pPr>
    </w:p>
    <w:p w14:paraId="2CF975FC" w14:textId="77777777" w:rsidR="0017640A" w:rsidRPr="0017640A" w:rsidRDefault="0017640A" w:rsidP="009C63AF">
      <w:pPr>
        <w:ind w:left="1440" w:hanging="720"/>
        <w:rPr>
          <w:sz w:val="20"/>
        </w:rPr>
      </w:pPr>
      <w:r w:rsidRPr="0017640A">
        <w:rPr>
          <w:sz w:val="20"/>
        </w:rPr>
        <w:t>3.2</w:t>
      </w:r>
      <w:r w:rsidRPr="0017640A">
        <w:rPr>
          <w:sz w:val="20"/>
        </w:rPr>
        <w:tab/>
      </w:r>
      <w:r w:rsidRPr="0017640A">
        <w:rPr>
          <w:b/>
          <w:sz w:val="20"/>
        </w:rPr>
        <w:t>Compensation</w:t>
      </w:r>
      <w:r w:rsidRPr="0017640A">
        <w:rPr>
          <w:sz w:val="20"/>
        </w:rPr>
        <w:t xml:space="preserve">. The </w:t>
      </w:r>
      <w:r w:rsidR="00C6027B">
        <w:rPr>
          <w:sz w:val="20"/>
        </w:rPr>
        <w:t>Court</w:t>
      </w:r>
      <w:r w:rsidRPr="0017640A">
        <w:rPr>
          <w:sz w:val="20"/>
        </w:rPr>
        <w:t xml:space="preserve"> agrees to pay the Contractor for </w:t>
      </w:r>
      <w:r w:rsidR="00725B5F">
        <w:rPr>
          <w:sz w:val="20"/>
        </w:rPr>
        <w:t>S</w:t>
      </w:r>
      <w:r w:rsidRPr="0017640A">
        <w:rPr>
          <w:sz w:val="20"/>
        </w:rPr>
        <w:t xml:space="preserve">ervices rendered in accordance with the bill rates outlined below, </w:t>
      </w:r>
      <w:r w:rsidR="00725B5F">
        <w:rPr>
          <w:sz w:val="20"/>
        </w:rPr>
        <w:t>inclusive of</w:t>
      </w:r>
      <w:r w:rsidR="00725B5F" w:rsidRPr="0017640A">
        <w:rPr>
          <w:sz w:val="20"/>
        </w:rPr>
        <w:t xml:space="preserve"> </w:t>
      </w:r>
      <w:r w:rsidRPr="0017640A">
        <w:rPr>
          <w:sz w:val="20"/>
        </w:rPr>
        <w:t>any applicable taxes</w:t>
      </w:r>
      <w:r w:rsidR="00725B5F">
        <w:rPr>
          <w:sz w:val="20"/>
        </w:rPr>
        <w:t xml:space="preserve"> or other fees and charges</w:t>
      </w:r>
      <w:r w:rsidRPr="0017640A">
        <w:rPr>
          <w:sz w:val="20"/>
        </w:rPr>
        <w:t>.  The pay rates provided below are the rates which the Contractor agrees to pay its employees per position for services rendered under this Agreement.</w:t>
      </w:r>
    </w:p>
    <w:p w14:paraId="2CF975FE" w14:textId="77777777" w:rsidR="00F50495" w:rsidRDefault="00F50495" w:rsidP="009C63AF">
      <w:pPr>
        <w:pStyle w:val="NoSpacing"/>
        <w:rPr>
          <w:sz w:val="20"/>
          <w:szCs w:val="20"/>
        </w:rPr>
      </w:pPr>
    </w:p>
    <w:p w14:paraId="2CF975FF" w14:textId="77777777" w:rsidR="0017640A" w:rsidRPr="0017640A" w:rsidRDefault="0017640A" w:rsidP="009C63AF">
      <w:pPr>
        <w:pStyle w:val="NoSpacing"/>
        <w:rPr>
          <w:b/>
          <w:sz w:val="20"/>
          <w:szCs w:val="20"/>
        </w:rPr>
      </w:pPr>
      <w:r w:rsidRPr="0017640A">
        <w:rPr>
          <w:sz w:val="20"/>
          <w:szCs w:val="20"/>
        </w:rPr>
        <w:tab/>
      </w:r>
      <w:r w:rsidRPr="0017640A">
        <w:rPr>
          <w:sz w:val="20"/>
          <w:szCs w:val="20"/>
        </w:rPr>
        <w:tab/>
      </w:r>
      <w:r w:rsidRPr="0017640A">
        <w:rPr>
          <w:sz w:val="20"/>
          <w:szCs w:val="20"/>
        </w:rPr>
        <w:tab/>
      </w:r>
      <w:r w:rsidRPr="0017640A">
        <w:rPr>
          <w:sz w:val="20"/>
          <w:szCs w:val="20"/>
        </w:rPr>
        <w:tab/>
      </w:r>
      <w:r w:rsidRPr="0017640A">
        <w:rPr>
          <w:sz w:val="20"/>
          <w:szCs w:val="20"/>
        </w:rPr>
        <w:tab/>
      </w:r>
      <w:r w:rsidRPr="0017640A">
        <w:rPr>
          <w:sz w:val="20"/>
          <w:szCs w:val="20"/>
        </w:rPr>
        <w:tab/>
      </w:r>
      <w:r w:rsidRPr="0017640A">
        <w:rPr>
          <w:b/>
          <w:sz w:val="20"/>
          <w:szCs w:val="20"/>
        </w:rPr>
        <w:tab/>
        <w:t xml:space="preserve">Bill Rate      </w:t>
      </w:r>
      <w:r w:rsidRPr="0017640A">
        <w:rPr>
          <w:b/>
          <w:sz w:val="20"/>
          <w:szCs w:val="20"/>
        </w:rPr>
        <w:tab/>
        <w:t>Overtime Rate</w:t>
      </w:r>
    </w:p>
    <w:p w14:paraId="2CF97600" w14:textId="77777777" w:rsidR="0017640A" w:rsidRPr="00C53DA7" w:rsidRDefault="0017640A" w:rsidP="009C63AF">
      <w:pPr>
        <w:pStyle w:val="NoSpacing"/>
        <w:ind w:left="720" w:firstLine="720"/>
        <w:rPr>
          <w:b/>
          <w:sz w:val="20"/>
          <w:szCs w:val="20"/>
        </w:rPr>
      </w:pPr>
      <w:r w:rsidRPr="00C53DA7">
        <w:rPr>
          <w:b/>
          <w:sz w:val="20"/>
          <w:szCs w:val="20"/>
          <w:u w:val="single"/>
        </w:rPr>
        <w:t>Category</w:t>
      </w:r>
      <w:r w:rsidRPr="00C53DA7">
        <w:rPr>
          <w:b/>
          <w:sz w:val="20"/>
          <w:szCs w:val="20"/>
        </w:rPr>
        <w:tab/>
        <w:t xml:space="preserve">        </w:t>
      </w:r>
      <w:r w:rsidRPr="00C53DA7">
        <w:rPr>
          <w:b/>
          <w:sz w:val="20"/>
          <w:szCs w:val="20"/>
        </w:rPr>
        <w:tab/>
        <w:t xml:space="preserve"> </w:t>
      </w:r>
      <w:r w:rsidRPr="00C53DA7">
        <w:rPr>
          <w:b/>
          <w:sz w:val="20"/>
          <w:szCs w:val="20"/>
        </w:rPr>
        <w:tab/>
      </w:r>
      <w:r w:rsidR="00D22C19" w:rsidRPr="00C53DA7">
        <w:rPr>
          <w:b/>
          <w:sz w:val="20"/>
          <w:szCs w:val="20"/>
        </w:rPr>
        <w:tab/>
      </w:r>
      <w:r w:rsidRPr="00C53DA7">
        <w:rPr>
          <w:b/>
          <w:sz w:val="20"/>
          <w:szCs w:val="20"/>
          <w:u w:val="single"/>
        </w:rPr>
        <w:t>Per Hour</w:t>
      </w:r>
      <w:r w:rsidRPr="00C53DA7">
        <w:rPr>
          <w:b/>
          <w:sz w:val="20"/>
          <w:szCs w:val="20"/>
        </w:rPr>
        <w:t xml:space="preserve">       </w:t>
      </w:r>
      <w:r w:rsidRPr="00C53DA7">
        <w:rPr>
          <w:b/>
          <w:sz w:val="20"/>
          <w:szCs w:val="20"/>
        </w:rPr>
        <w:tab/>
        <w:t xml:space="preserve">    </w:t>
      </w:r>
      <w:r w:rsidRPr="00C53DA7">
        <w:rPr>
          <w:b/>
          <w:sz w:val="20"/>
          <w:szCs w:val="20"/>
          <w:u w:val="single"/>
        </w:rPr>
        <w:t>Per Hour</w:t>
      </w:r>
      <w:r w:rsidRPr="00C53DA7">
        <w:rPr>
          <w:b/>
          <w:sz w:val="20"/>
          <w:szCs w:val="20"/>
        </w:rPr>
        <w:t xml:space="preserve"> </w:t>
      </w:r>
      <w:r w:rsidRPr="00C53DA7">
        <w:rPr>
          <w:b/>
          <w:sz w:val="20"/>
          <w:szCs w:val="20"/>
        </w:rPr>
        <w:tab/>
      </w:r>
    </w:p>
    <w:p w14:paraId="2CF97601" w14:textId="77777777" w:rsidR="0017640A" w:rsidRPr="0017640A" w:rsidRDefault="0017640A" w:rsidP="009C63AF">
      <w:pPr>
        <w:pStyle w:val="NoSpacing"/>
        <w:ind w:left="1350" w:firstLine="90"/>
        <w:rPr>
          <w:sz w:val="20"/>
          <w:szCs w:val="20"/>
        </w:rPr>
      </w:pPr>
      <w:r w:rsidRPr="0017640A">
        <w:rPr>
          <w:sz w:val="20"/>
          <w:szCs w:val="20"/>
        </w:rPr>
        <w:t>Guard</w:t>
      </w:r>
      <w:r w:rsidRPr="0017640A">
        <w:rPr>
          <w:sz w:val="20"/>
          <w:szCs w:val="20"/>
        </w:rPr>
        <w:tab/>
        <w:t xml:space="preserve">     </w:t>
      </w:r>
      <w:r w:rsidRPr="0017640A">
        <w:rPr>
          <w:sz w:val="20"/>
          <w:szCs w:val="20"/>
        </w:rPr>
        <w:tab/>
      </w:r>
      <w:r w:rsidRPr="0017640A">
        <w:rPr>
          <w:sz w:val="20"/>
          <w:szCs w:val="20"/>
        </w:rPr>
        <w:tab/>
      </w:r>
      <w:r w:rsidRPr="0017640A">
        <w:rPr>
          <w:sz w:val="20"/>
          <w:szCs w:val="20"/>
        </w:rPr>
        <w:tab/>
        <w:t xml:space="preserve">   </w:t>
      </w:r>
      <w:r w:rsidR="00226BFA">
        <w:rPr>
          <w:sz w:val="20"/>
          <w:szCs w:val="20"/>
        </w:rPr>
        <w:tab/>
        <w:t>$</w:t>
      </w:r>
      <w:r w:rsidR="00B826D5">
        <w:rPr>
          <w:sz w:val="20"/>
          <w:szCs w:val="20"/>
        </w:rPr>
        <w:t>____</w:t>
      </w:r>
      <w:r w:rsidR="00450174">
        <w:rPr>
          <w:sz w:val="20"/>
          <w:szCs w:val="20"/>
        </w:rPr>
        <w:tab/>
      </w:r>
      <w:r w:rsidR="00226BFA">
        <w:rPr>
          <w:sz w:val="20"/>
          <w:szCs w:val="20"/>
        </w:rPr>
        <w:tab/>
        <w:t xml:space="preserve">   $</w:t>
      </w:r>
      <w:r w:rsidR="00B826D5">
        <w:rPr>
          <w:sz w:val="20"/>
          <w:szCs w:val="20"/>
        </w:rPr>
        <w:t>____</w:t>
      </w:r>
      <w:r w:rsidRPr="0017640A">
        <w:rPr>
          <w:sz w:val="20"/>
          <w:szCs w:val="20"/>
        </w:rPr>
        <w:tab/>
        <w:t xml:space="preserve">     </w:t>
      </w:r>
      <w:r w:rsidR="00226BFA">
        <w:rPr>
          <w:sz w:val="20"/>
          <w:szCs w:val="20"/>
        </w:rPr>
        <w:tab/>
      </w:r>
      <w:r w:rsidRPr="0017640A">
        <w:rPr>
          <w:sz w:val="20"/>
          <w:szCs w:val="20"/>
        </w:rPr>
        <w:tab/>
      </w:r>
      <w:r w:rsidRPr="0017640A">
        <w:rPr>
          <w:sz w:val="20"/>
          <w:szCs w:val="20"/>
        </w:rPr>
        <w:tab/>
      </w:r>
      <w:r w:rsidRPr="0017640A">
        <w:rPr>
          <w:sz w:val="20"/>
          <w:szCs w:val="20"/>
        </w:rPr>
        <w:tab/>
      </w:r>
      <w:r w:rsidR="00F20113">
        <w:rPr>
          <w:sz w:val="20"/>
          <w:szCs w:val="20"/>
        </w:rPr>
        <w:t>____________</w:t>
      </w:r>
      <w:r w:rsidR="00226BFA">
        <w:rPr>
          <w:sz w:val="20"/>
          <w:szCs w:val="20"/>
        </w:rPr>
        <w:t xml:space="preserve"> </w:t>
      </w:r>
      <w:r w:rsidR="00226BFA">
        <w:rPr>
          <w:sz w:val="20"/>
          <w:szCs w:val="20"/>
        </w:rPr>
        <w:tab/>
      </w:r>
      <w:r w:rsidR="00D22C19">
        <w:rPr>
          <w:sz w:val="20"/>
          <w:szCs w:val="20"/>
        </w:rPr>
        <w:tab/>
      </w:r>
      <w:r w:rsidR="00D22C19">
        <w:rPr>
          <w:sz w:val="20"/>
          <w:szCs w:val="20"/>
        </w:rPr>
        <w:tab/>
      </w:r>
      <w:r w:rsidR="00D22C19">
        <w:rPr>
          <w:sz w:val="20"/>
          <w:szCs w:val="20"/>
        </w:rPr>
        <w:tab/>
      </w:r>
      <w:r w:rsidR="00226BFA">
        <w:rPr>
          <w:sz w:val="20"/>
          <w:szCs w:val="20"/>
        </w:rPr>
        <w:t>$</w:t>
      </w:r>
      <w:r w:rsidR="00B826D5">
        <w:rPr>
          <w:sz w:val="20"/>
          <w:szCs w:val="20"/>
        </w:rPr>
        <w:t>____</w:t>
      </w:r>
      <w:r w:rsidR="00450174">
        <w:rPr>
          <w:sz w:val="20"/>
          <w:szCs w:val="20"/>
        </w:rPr>
        <w:tab/>
      </w:r>
      <w:r w:rsidR="00450174">
        <w:rPr>
          <w:sz w:val="20"/>
          <w:szCs w:val="20"/>
        </w:rPr>
        <w:tab/>
        <w:t xml:space="preserve">   </w:t>
      </w:r>
      <w:r w:rsidRPr="0017640A">
        <w:rPr>
          <w:sz w:val="20"/>
          <w:szCs w:val="20"/>
        </w:rPr>
        <w:t>$</w:t>
      </w:r>
      <w:r w:rsidR="00B826D5">
        <w:rPr>
          <w:sz w:val="20"/>
          <w:szCs w:val="20"/>
        </w:rPr>
        <w:t>____</w:t>
      </w:r>
      <w:r w:rsidRPr="0017640A">
        <w:rPr>
          <w:sz w:val="20"/>
          <w:szCs w:val="20"/>
        </w:rPr>
        <w:br/>
      </w:r>
    </w:p>
    <w:p w14:paraId="2CF97602" w14:textId="77777777" w:rsidR="0017640A" w:rsidRPr="0017640A" w:rsidRDefault="0017640A" w:rsidP="00F20113">
      <w:pPr>
        <w:tabs>
          <w:tab w:val="left" w:pos="1296"/>
          <w:tab w:val="left" w:pos="2016"/>
          <w:tab w:val="left" w:pos="2592"/>
          <w:tab w:val="left" w:pos="4176"/>
          <w:tab w:val="left" w:pos="10710"/>
        </w:tabs>
        <w:spacing w:after="200"/>
        <w:ind w:left="1354" w:right="187"/>
        <w:rPr>
          <w:sz w:val="20"/>
        </w:rPr>
      </w:pPr>
      <w:r w:rsidRPr="0017640A">
        <w:rPr>
          <w:sz w:val="20"/>
        </w:rPr>
        <w:t xml:space="preserve">The unit hourly rates shown above are flat rates, which include all wages, benefits, uniform costs, background checks, drug testing, orientation, training, allowances, and differentials, but not holiday pay.  These rates will be honored by the Contractor and the </w:t>
      </w:r>
      <w:r w:rsidR="00C6027B">
        <w:rPr>
          <w:sz w:val="20"/>
        </w:rPr>
        <w:t>Court</w:t>
      </w:r>
      <w:r w:rsidRPr="0017640A">
        <w:rPr>
          <w:sz w:val="20"/>
        </w:rPr>
        <w:t xml:space="preserve"> for the duration of this Agreement.  Overtime rate can be used, as expressly authorized, if hours worked exceeds eight (8) hours in a given day or</w:t>
      </w:r>
      <w:r w:rsidRPr="0017640A">
        <w:rPr>
          <w:b/>
          <w:i/>
          <w:sz w:val="20"/>
        </w:rPr>
        <w:t xml:space="preserve"> </w:t>
      </w:r>
      <w:r w:rsidRPr="0017640A">
        <w:rPr>
          <w:sz w:val="20"/>
        </w:rPr>
        <w:t xml:space="preserve">40 hours in a given week.  </w:t>
      </w:r>
      <w:r w:rsidRPr="0017640A">
        <w:rPr>
          <w:b/>
          <w:sz w:val="20"/>
        </w:rPr>
        <w:t>OVERTIME WORK MUST BE EXPRESSLY AUTHORIZED</w:t>
      </w:r>
      <w:r w:rsidR="00725B5F">
        <w:rPr>
          <w:b/>
          <w:sz w:val="20"/>
        </w:rPr>
        <w:t xml:space="preserve"> IN ADVANCE</w:t>
      </w:r>
      <w:r w:rsidRPr="0017640A">
        <w:rPr>
          <w:b/>
          <w:sz w:val="20"/>
        </w:rPr>
        <w:t xml:space="preserve"> WRITING BY THE CEO OR </w:t>
      </w:r>
      <w:r w:rsidR="00725B5F">
        <w:rPr>
          <w:b/>
          <w:sz w:val="20"/>
        </w:rPr>
        <w:t xml:space="preserve">THE CEO’S </w:t>
      </w:r>
      <w:r w:rsidR="00725B5F" w:rsidRPr="0017640A">
        <w:rPr>
          <w:b/>
          <w:sz w:val="20"/>
        </w:rPr>
        <w:t>DESIGN</w:t>
      </w:r>
      <w:r w:rsidR="00725B5F">
        <w:rPr>
          <w:b/>
          <w:sz w:val="20"/>
        </w:rPr>
        <w:t>EE</w:t>
      </w:r>
      <w:r w:rsidRPr="0017640A">
        <w:rPr>
          <w:b/>
          <w:sz w:val="20"/>
        </w:rPr>
        <w:t>.</w:t>
      </w:r>
    </w:p>
    <w:p w14:paraId="2CF97603" w14:textId="77777777" w:rsidR="0017640A" w:rsidRPr="0017640A" w:rsidRDefault="0017640A" w:rsidP="00F20113">
      <w:pPr>
        <w:tabs>
          <w:tab w:val="left" w:pos="1296"/>
          <w:tab w:val="left" w:pos="2016"/>
          <w:tab w:val="left" w:pos="2592"/>
          <w:tab w:val="left" w:pos="4176"/>
          <w:tab w:val="left" w:pos="10710"/>
        </w:tabs>
        <w:spacing w:after="200"/>
        <w:ind w:left="1354" w:right="187"/>
        <w:rPr>
          <w:sz w:val="20"/>
        </w:rPr>
      </w:pPr>
      <w:r w:rsidRPr="0017640A">
        <w:rPr>
          <w:sz w:val="20"/>
        </w:rPr>
        <w:t xml:space="preserve">The </w:t>
      </w:r>
      <w:r w:rsidR="00C6027B">
        <w:rPr>
          <w:sz w:val="20"/>
        </w:rPr>
        <w:t>Court</w:t>
      </w:r>
      <w:r w:rsidRPr="0017640A">
        <w:rPr>
          <w:sz w:val="20"/>
        </w:rPr>
        <w:t xml:space="preserve"> will not be charged for overtime if the Contractor's relief guard is late for any reason and the current guard's shift is extended past 8 hours or a 40-hour week.  The Contractor shall absorb such overtime costs.  </w:t>
      </w:r>
    </w:p>
    <w:p w14:paraId="2CF97604" w14:textId="77777777" w:rsidR="00E718F1" w:rsidRDefault="0017640A" w:rsidP="009C63AF">
      <w:pPr>
        <w:tabs>
          <w:tab w:val="left" w:pos="1296"/>
          <w:tab w:val="left" w:pos="2016"/>
          <w:tab w:val="left" w:pos="2592"/>
          <w:tab w:val="left" w:pos="4176"/>
          <w:tab w:val="left" w:pos="10710"/>
        </w:tabs>
        <w:ind w:left="1350" w:right="180"/>
        <w:rPr>
          <w:sz w:val="20"/>
        </w:rPr>
      </w:pPr>
      <w:r w:rsidRPr="0017640A">
        <w:rPr>
          <w:sz w:val="20"/>
        </w:rPr>
        <w:t>The Contractor shall not be reimbursed for any parking, supplies, equipment, or sundries utilized in performance of this Contract’s work, unless specifically set forth in this Agreement.</w:t>
      </w:r>
    </w:p>
    <w:p w14:paraId="2CF97605" w14:textId="77777777" w:rsidR="0017640A" w:rsidRPr="0017640A" w:rsidRDefault="0017640A" w:rsidP="009C63AF">
      <w:pPr>
        <w:tabs>
          <w:tab w:val="left" w:pos="1296"/>
          <w:tab w:val="left" w:pos="2016"/>
          <w:tab w:val="left" w:pos="2592"/>
          <w:tab w:val="left" w:pos="4176"/>
          <w:tab w:val="left" w:pos="10710"/>
        </w:tabs>
        <w:ind w:left="1350" w:right="180"/>
        <w:rPr>
          <w:sz w:val="20"/>
        </w:rPr>
      </w:pPr>
      <w:r w:rsidRPr="0017640A">
        <w:rPr>
          <w:sz w:val="20"/>
        </w:rPr>
        <w:t xml:space="preserve">  </w:t>
      </w:r>
    </w:p>
    <w:p w14:paraId="2CF97606" w14:textId="09656B73" w:rsidR="0017640A" w:rsidRDefault="0017640A" w:rsidP="007F6459">
      <w:pPr>
        <w:ind w:left="1440" w:hanging="720"/>
        <w:rPr>
          <w:sz w:val="20"/>
        </w:rPr>
      </w:pPr>
      <w:r w:rsidRPr="0017640A">
        <w:rPr>
          <w:sz w:val="20"/>
        </w:rPr>
        <w:t xml:space="preserve">3.3. </w:t>
      </w:r>
      <w:r w:rsidRPr="0017640A">
        <w:rPr>
          <w:sz w:val="20"/>
        </w:rPr>
        <w:tab/>
      </w:r>
      <w:r w:rsidRPr="0017640A">
        <w:rPr>
          <w:b/>
          <w:sz w:val="20"/>
        </w:rPr>
        <w:t xml:space="preserve">Additional and/or Reduction in Service. </w:t>
      </w:r>
      <w:r w:rsidRPr="0017640A">
        <w:rPr>
          <w:sz w:val="20"/>
        </w:rPr>
        <w:t xml:space="preserve">From time to time and as circumstances require, the </w:t>
      </w:r>
      <w:r w:rsidR="00725B5F">
        <w:rPr>
          <w:sz w:val="20"/>
        </w:rPr>
        <w:t>Guards</w:t>
      </w:r>
      <w:r w:rsidRPr="0017640A">
        <w:rPr>
          <w:sz w:val="20"/>
        </w:rPr>
        <w:t xml:space="preserve"> may be reassigned by written direction of the CEO or </w:t>
      </w:r>
      <w:r w:rsidR="00725B5F">
        <w:rPr>
          <w:sz w:val="20"/>
        </w:rPr>
        <w:t>the CEO’s designee</w:t>
      </w:r>
      <w:r w:rsidRPr="0017640A">
        <w:rPr>
          <w:sz w:val="20"/>
        </w:rPr>
        <w:t xml:space="preserve">, without further cost to the </w:t>
      </w:r>
      <w:r w:rsidR="00C6027B">
        <w:rPr>
          <w:sz w:val="20"/>
        </w:rPr>
        <w:t>Court</w:t>
      </w:r>
      <w:r w:rsidRPr="0017640A">
        <w:rPr>
          <w:sz w:val="20"/>
        </w:rPr>
        <w:t xml:space="preserve">. If additional </w:t>
      </w:r>
      <w:r w:rsidR="00725B5F">
        <w:rPr>
          <w:sz w:val="20"/>
        </w:rPr>
        <w:t>G</w:t>
      </w:r>
      <w:r w:rsidRPr="0017640A">
        <w:rPr>
          <w:sz w:val="20"/>
        </w:rPr>
        <w:t xml:space="preserve">uard(s) are required, the additional cost to the </w:t>
      </w:r>
      <w:r w:rsidR="00C6027B">
        <w:rPr>
          <w:sz w:val="20"/>
        </w:rPr>
        <w:t>Court</w:t>
      </w:r>
      <w:r w:rsidRPr="0017640A">
        <w:rPr>
          <w:sz w:val="20"/>
        </w:rPr>
        <w:t xml:space="preserve"> will be based on the hourly </w:t>
      </w:r>
      <w:r w:rsidR="00F9022C">
        <w:rPr>
          <w:sz w:val="20"/>
        </w:rPr>
        <w:t>rates</w:t>
      </w:r>
      <w:r w:rsidR="00F9022C" w:rsidRPr="0017640A">
        <w:rPr>
          <w:sz w:val="20"/>
        </w:rPr>
        <w:t xml:space="preserve"> </w:t>
      </w:r>
      <w:r w:rsidR="00F20113">
        <w:rPr>
          <w:sz w:val="20"/>
        </w:rPr>
        <w:t>as set forth above.</w:t>
      </w:r>
      <w:r w:rsidRPr="0017640A">
        <w:rPr>
          <w:sz w:val="20"/>
        </w:rPr>
        <w:t xml:space="preserve"> Overtime rates will not apply if the CEO or CEO’s </w:t>
      </w:r>
      <w:r w:rsidR="00725B5F" w:rsidRPr="0017640A">
        <w:rPr>
          <w:sz w:val="20"/>
        </w:rPr>
        <w:t>design</w:t>
      </w:r>
      <w:r w:rsidR="00725B5F">
        <w:rPr>
          <w:sz w:val="20"/>
        </w:rPr>
        <w:t xml:space="preserve">ee </w:t>
      </w:r>
      <w:r w:rsidRPr="0017640A">
        <w:rPr>
          <w:sz w:val="20"/>
        </w:rPr>
        <w:t xml:space="preserve">provides the Contractor with thirty (30) calendar days prior written notice, if the assignment will be an on-going established position.  If circumstances require, the </w:t>
      </w:r>
      <w:r w:rsidR="00C6027B">
        <w:rPr>
          <w:sz w:val="20"/>
        </w:rPr>
        <w:t>Court</w:t>
      </w:r>
      <w:r w:rsidRPr="0017640A">
        <w:rPr>
          <w:sz w:val="20"/>
        </w:rPr>
        <w:t xml:space="preserve"> may reduce services of </w:t>
      </w:r>
      <w:r w:rsidR="00725B5F">
        <w:rPr>
          <w:sz w:val="20"/>
        </w:rPr>
        <w:t>G</w:t>
      </w:r>
      <w:r w:rsidRPr="0017640A">
        <w:rPr>
          <w:sz w:val="20"/>
        </w:rPr>
        <w:t xml:space="preserve">uard(s) required herein.  In any event, the </w:t>
      </w:r>
      <w:r w:rsidR="00C6027B">
        <w:rPr>
          <w:sz w:val="20"/>
        </w:rPr>
        <w:t>Court</w:t>
      </w:r>
      <w:r w:rsidRPr="0017640A">
        <w:rPr>
          <w:sz w:val="20"/>
        </w:rPr>
        <w:t xml:space="preserve"> will pay for only those services actually received.</w:t>
      </w:r>
    </w:p>
    <w:p w14:paraId="2CF97607" w14:textId="77777777" w:rsidR="0017640A" w:rsidRPr="0017640A" w:rsidRDefault="0017640A" w:rsidP="00F20113">
      <w:pPr>
        <w:rPr>
          <w:sz w:val="20"/>
        </w:rPr>
      </w:pPr>
    </w:p>
    <w:p w14:paraId="2CF97608" w14:textId="12D7DF6A" w:rsidR="00E718F1" w:rsidRDefault="0017640A" w:rsidP="009C63AF">
      <w:pPr>
        <w:ind w:left="1440" w:hanging="720"/>
        <w:rPr>
          <w:sz w:val="20"/>
        </w:rPr>
      </w:pPr>
      <w:r w:rsidRPr="0017640A">
        <w:rPr>
          <w:sz w:val="20"/>
        </w:rPr>
        <w:t>3.4</w:t>
      </w:r>
      <w:r w:rsidRPr="0017640A">
        <w:rPr>
          <w:sz w:val="20"/>
        </w:rPr>
        <w:tab/>
      </w:r>
      <w:r w:rsidRPr="0017640A">
        <w:rPr>
          <w:b/>
          <w:sz w:val="20"/>
        </w:rPr>
        <w:t xml:space="preserve">Method of Payment. </w:t>
      </w:r>
      <w:r w:rsidRPr="0017640A">
        <w:rPr>
          <w:sz w:val="20"/>
        </w:rPr>
        <w:t xml:space="preserve">The </w:t>
      </w:r>
      <w:r w:rsidR="00C6027B">
        <w:rPr>
          <w:sz w:val="20"/>
        </w:rPr>
        <w:t>Court</w:t>
      </w:r>
      <w:r w:rsidRPr="0017640A">
        <w:rPr>
          <w:sz w:val="20"/>
        </w:rPr>
        <w:t xml:space="preserve"> </w:t>
      </w:r>
      <w:r w:rsidR="000B012B">
        <w:rPr>
          <w:sz w:val="20"/>
        </w:rPr>
        <w:t>will</w:t>
      </w:r>
      <w:r w:rsidR="000B012B" w:rsidRPr="0017640A">
        <w:rPr>
          <w:sz w:val="20"/>
        </w:rPr>
        <w:t xml:space="preserve"> </w:t>
      </w:r>
      <w:r w:rsidRPr="0017640A">
        <w:rPr>
          <w:sz w:val="20"/>
        </w:rPr>
        <w:t xml:space="preserve">pay the Contractor </w:t>
      </w:r>
      <w:r w:rsidR="008B0E91">
        <w:rPr>
          <w:sz w:val="20"/>
        </w:rPr>
        <w:t>monthly</w:t>
      </w:r>
      <w:r w:rsidRPr="0017640A">
        <w:rPr>
          <w:sz w:val="20"/>
        </w:rPr>
        <w:t xml:space="preserve"> in arrears after submission of invoices to, and approval for payment by, the </w:t>
      </w:r>
      <w:r w:rsidR="00C6027B">
        <w:rPr>
          <w:sz w:val="20"/>
        </w:rPr>
        <w:t>Court</w:t>
      </w:r>
      <w:r w:rsidRPr="0017640A">
        <w:rPr>
          <w:sz w:val="20"/>
        </w:rPr>
        <w:t xml:space="preserve">.  Invoices shall clearly indicate (a) unique invoice number, (b) the Contractor's name, address, and social security number or federal employer number, and (c) the dates worked, category of </w:t>
      </w:r>
      <w:r w:rsidR="000B012B">
        <w:rPr>
          <w:sz w:val="20"/>
        </w:rPr>
        <w:t>G</w:t>
      </w:r>
      <w:r w:rsidRPr="0017640A">
        <w:rPr>
          <w:sz w:val="20"/>
        </w:rPr>
        <w:t>uard, location of work, and itemized Bill Rate(s).</w:t>
      </w:r>
    </w:p>
    <w:p w14:paraId="2CF97609" w14:textId="77777777" w:rsidR="0017640A" w:rsidRPr="0017640A" w:rsidRDefault="0017640A" w:rsidP="009C63AF">
      <w:pPr>
        <w:ind w:left="1440" w:hanging="720"/>
        <w:rPr>
          <w:sz w:val="20"/>
        </w:rPr>
      </w:pPr>
      <w:r w:rsidRPr="0017640A">
        <w:rPr>
          <w:sz w:val="20"/>
        </w:rPr>
        <w:t xml:space="preserve"> </w:t>
      </w:r>
    </w:p>
    <w:p w14:paraId="2CF9760A" w14:textId="77777777" w:rsidR="0017640A" w:rsidRPr="0017640A" w:rsidRDefault="0017640A" w:rsidP="009C63AF">
      <w:pPr>
        <w:ind w:left="1440"/>
        <w:rPr>
          <w:sz w:val="20"/>
        </w:rPr>
      </w:pPr>
      <w:r w:rsidRPr="0017640A">
        <w:rPr>
          <w:sz w:val="20"/>
        </w:rPr>
        <w:t xml:space="preserve">The </w:t>
      </w:r>
      <w:r w:rsidR="00C6027B">
        <w:rPr>
          <w:sz w:val="20"/>
        </w:rPr>
        <w:t>Court</w:t>
      </w:r>
      <w:r w:rsidRPr="0017640A">
        <w:rPr>
          <w:sz w:val="20"/>
        </w:rPr>
        <w:t xml:space="preserve"> will pay each correct, itemized invoice received from Contractor after acceptance of the applicable Services</w:t>
      </w:r>
      <w:r w:rsidR="003566F0">
        <w:rPr>
          <w:sz w:val="20"/>
        </w:rPr>
        <w:t xml:space="preserve"> </w:t>
      </w:r>
      <w:r w:rsidRPr="0017640A">
        <w:rPr>
          <w:sz w:val="20"/>
        </w:rPr>
        <w:t>in accordance with the terms of this Agreement.</w:t>
      </w:r>
    </w:p>
    <w:p w14:paraId="2CF9760B" w14:textId="77777777" w:rsidR="0017640A" w:rsidRDefault="0017640A" w:rsidP="009C63AF">
      <w:pPr>
        <w:rPr>
          <w:sz w:val="20"/>
        </w:rPr>
      </w:pPr>
      <w:r w:rsidRPr="0017640A">
        <w:rPr>
          <w:sz w:val="20"/>
        </w:rPr>
        <w:tab/>
      </w:r>
      <w:r w:rsidRPr="0017640A">
        <w:rPr>
          <w:sz w:val="20"/>
        </w:rPr>
        <w:tab/>
        <w:t>The Contractor shall submit one (1) original invoice to:</w:t>
      </w:r>
    </w:p>
    <w:p w14:paraId="2CF9760C" w14:textId="77777777" w:rsidR="007F6459" w:rsidRPr="0017640A" w:rsidRDefault="007F6459" w:rsidP="009C63AF">
      <w:pPr>
        <w:rPr>
          <w:sz w:val="20"/>
        </w:rPr>
      </w:pPr>
    </w:p>
    <w:p w14:paraId="2CF9760D" w14:textId="77777777" w:rsidR="0017640A" w:rsidRPr="0017640A" w:rsidRDefault="0017640A" w:rsidP="009C63AF">
      <w:pPr>
        <w:pStyle w:val="NoSpacing"/>
        <w:rPr>
          <w:sz w:val="20"/>
          <w:szCs w:val="20"/>
        </w:rPr>
      </w:pPr>
      <w:r w:rsidRPr="0017640A">
        <w:rPr>
          <w:sz w:val="20"/>
          <w:szCs w:val="20"/>
        </w:rPr>
        <w:tab/>
      </w:r>
      <w:r w:rsidRPr="0017640A">
        <w:rPr>
          <w:sz w:val="20"/>
          <w:szCs w:val="20"/>
        </w:rPr>
        <w:tab/>
      </w:r>
      <w:r w:rsidRPr="0017640A">
        <w:rPr>
          <w:sz w:val="20"/>
          <w:szCs w:val="20"/>
        </w:rPr>
        <w:tab/>
      </w:r>
      <w:r w:rsidRPr="0017640A">
        <w:rPr>
          <w:sz w:val="20"/>
          <w:szCs w:val="20"/>
        </w:rPr>
        <w:tab/>
        <w:t>Superior Court of California</w:t>
      </w:r>
      <w:r w:rsidR="00FC5313">
        <w:rPr>
          <w:sz w:val="20"/>
          <w:szCs w:val="20"/>
        </w:rPr>
        <w:t>, County of Sutter</w:t>
      </w:r>
    </w:p>
    <w:p w14:paraId="2CF9760E" w14:textId="77777777" w:rsidR="0017640A" w:rsidRPr="0017640A" w:rsidRDefault="0017640A" w:rsidP="009C63AF">
      <w:pPr>
        <w:pStyle w:val="NoSpacing"/>
        <w:rPr>
          <w:sz w:val="20"/>
          <w:szCs w:val="20"/>
        </w:rPr>
      </w:pPr>
      <w:r w:rsidRPr="0017640A">
        <w:rPr>
          <w:sz w:val="20"/>
          <w:szCs w:val="20"/>
        </w:rPr>
        <w:tab/>
      </w:r>
      <w:r w:rsidRPr="0017640A">
        <w:rPr>
          <w:sz w:val="20"/>
          <w:szCs w:val="20"/>
        </w:rPr>
        <w:tab/>
      </w:r>
      <w:r w:rsidRPr="0017640A">
        <w:rPr>
          <w:sz w:val="20"/>
          <w:szCs w:val="20"/>
        </w:rPr>
        <w:tab/>
      </w:r>
      <w:r w:rsidRPr="0017640A">
        <w:rPr>
          <w:sz w:val="20"/>
          <w:szCs w:val="20"/>
        </w:rPr>
        <w:tab/>
      </w:r>
      <w:r w:rsidR="006E3FF2">
        <w:rPr>
          <w:sz w:val="20"/>
          <w:szCs w:val="20"/>
        </w:rPr>
        <w:t>Attention: Accounting Division</w:t>
      </w:r>
    </w:p>
    <w:p w14:paraId="2CF9760F" w14:textId="77777777" w:rsidR="0017640A" w:rsidRPr="0017640A" w:rsidRDefault="0017640A" w:rsidP="009C63AF">
      <w:pPr>
        <w:pStyle w:val="NoSpacing"/>
        <w:rPr>
          <w:sz w:val="20"/>
          <w:szCs w:val="20"/>
        </w:rPr>
      </w:pPr>
      <w:r w:rsidRPr="0017640A">
        <w:rPr>
          <w:sz w:val="20"/>
          <w:szCs w:val="20"/>
        </w:rPr>
        <w:tab/>
      </w:r>
      <w:r w:rsidRPr="0017640A">
        <w:rPr>
          <w:sz w:val="20"/>
          <w:szCs w:val="20"/>
        </w:rPr>
        <w:tab/>
      </w:r>
      <w:r w:rsidRPr="0017640A">
        <w:rPr>
          <w:sz w:val="20"/>
          <w:szCs w:val="20"/>
        </w:rPr>
        <w:tab/>
      </w:r>
      <w:r w:rsidRPr="0017640A">
        <w:rPr>
          <w:sz w:val="20"/>
          <w:szCs w:val="20"/>
        </w:rPr>
        <w:tab/>
      </w:r>
      <w:r w:rsidR="006E3FF2">
        <w:rPr>
          <w:sz w:val="20"/>
          <w:szCs w:val="20"/>
        </w:rPr>
        <w:t>1175 Civic Center Blvd.</w:t>
      </w:r>
    </w:p>
    <w:p w14:paraId="2CF97610" w14:textId="77777777" w:rsidR="0017640A" w:rsidRPr="0017640A" w:rsidRDefault="0017640A" w:rsidP="009C63AF">
      <w:pPr>
        <w:pStyle w:val="NoSpacing"/>
        <w:rPr>
          <w:sz w:val="20"/>
          <w:szCs w:val="20"/>
        </w:rPr>
      </w:pPr>
      <w:r w:rsidRPr="0017640A">
        <w:rPr>
          <w:sz w:val="20"/>
          <w:szCs w:val="20"/>
        </w:rPr>
        <w:tab/>
      </w:r>
      <w:r w:rsidRPr="0017640A">
        <w:rPr>
          <w:sz w:val="20"/>
          <w:szCs w:val="20"/>
        </w:rPr>
        <w:tab/>
      </w:r>
      <w:r w:rsidRPr="0017640A">
        <w:rPr>
          <w:sz w:val="20"/>
          <w:szCs w:val="20"/>
        </w:rPr>
        <w:tab/>
      </w:r>
      <w:r w:rsidRPr="0017640A">
        <w:rPr>
          <w:sz w:val="20"/>
          <w:szCs w:val="20"/>
        </w:rPr>
        <w:tab/>
      </w:r>
      <w:r w:rsidR="00B826D5">
        <w:rPr>
          <w:sz w:val="20"/>
          <w:szCs w:val="20"/>
        </w:rPr>
        <w:t>Yuba City</w:t>
      </w:r>
      <w:r w:rsidR="006E3FF2">
        <w:rPr>
          <w:sz w:val="20"/>
          <w:szCs w:val="20"/>
        </w:rPr>
        <w:t>, CA 95993</w:t>
      </w:r>
    </w:p>
    <w:p w14:paraId="2CF97611" w14:textId="77777777" w:rsidR="0017640A" w:rsidRPr="0017640A" w:rsidRDefault="0017640A" w:rsidP="009C63AF">
      <w:pPr>
        <w:rPr>
          <w:sz w:val="20"/>
        </w:rPr>
      </w:pPr>
    </w:p>
    <w:p w14:paraId="2CF97612" w14:textId="77777777" w:rsidR="0017640A" w:rsidRDefault="0017640A" w:rsidP="006E3FF2">
      <w:pPr>
        <w:ind w:left="1440"/>
        <w:rPr>
          <w:sz w:val="20"/>
        </w:rPr>
      </w:pPr>
      <w:r w:rsidRPr="0017640A">
        <w:rPr>
          <w:sz w:val="20"/>
        </w:rPr>
        <w:t>Please note:  Invoices or vouchers not on printed billheads shall be signed by the Contractor or the person furnishing the supplies or services.</w:t>
      </w:r>
    </w:p>
    <w:p w14:paraId="2CF97613" w14:textId="77777777" w:rsidR="00E718F1" w:rsidRPr="0017640A" w:rsidRDefault="00E718F1" w:rsidP="009C63AF">
      <w:pPr>
        <w:ind w:left="720"/>
        <w:rPr>
          <w:sz w:val="20"/>
        </w:rPr>
      </w:pPr>
    </w:p>
    <w:p w14:paraId="2CF97614" w14:textId="77777777" w:rsidR="0017640A" w:rsidRDefault="0017640A" w:rsidP="00F20113">
      <w:pPr>
        <w:keepNext/>
        <w:rPr>
          <w:b/>
          <w:sz w:val="20"/>
        </w:rPr>
      </w:pPr>
      <w:r w:rsidRPr="0017640A">
        <w:rPr>
          <w:sz w:val="20"/>
        </w:rPr>
        <w:t>4.</w:t>
      </w:r>
      <w:r w:rsidRPr="0017640A">
        <w:rPr>
          <w:sz w:val="20"/>
        </w:rPr>
        <w:tab/>
      </w:r>
      <w:r w:rsidRPr="0017640A">
        <w:rPr>
          <w:b/>
          <w:sz w:val="20"/>
        </w:rPr>
        <w:t>Agreement Administration/Communication</w:t>
      </w:r>
    </w:p>
    <w:p w14:paraId="2CF97615" w14:textId="77777777" w:rsidR="00E718F1" w:rsidRPr="0017640A" w:rsidRDefault="00E718F1" w:rsidP="00F20113">
      <w:pPr>
        <w:keepNext/>
        <w:rPr>
          <w:sz w:val="20"/>
        </w:rPr>
      </w:pPr>
    </w:p>
    <w:p w14:paraId="2CF97616" w14:textId="77777777" w:rsidR="00E718F1" w:rsidRDefault="0017640A" w:rsidP="009C63AF">
      <w:pPr>
        <w:ind w:left="1440" w:hanging="720"/>
        <w:rPr>
          <w:sz w:val="20"/>
        </w:rPr>
      </w:pPr>
      <w:r w:rsidRPr="0017640A">
        <w:rPr>
          <w:sz w:val="20"/>
        </w:rPr>
        <w:t>4.1</w:t>
      </w:r>
      <w:r w:rsidRPr="0017640A">
        <w:rPr>
          <w:sz w:val="20"/>
        </w:rPr>
        <w:tab/>
      </w:r>
      <w:r w:rsidRPr="0017640A">
        <w:rPr>
          <w:b/>
          <w:sz w:val="20"/>
        </w:rPr>
        <w:t>Notices</w:t>
      </w:r>
      <w:r w:rsidRPr="0017640A">
        <w:rPr>
          <w:sz w:val="20"/>
        </w:rPr>
        <w:t xml:space="preserve">. Under this Agreement, the CEO or </w:t>
      </w:r>
      <w:r w:rsidR="000B012B">
        <w:rPr>
          <w:sz w:val="20"/>
        </w:rPr>
        <w:t xml:space="preserve">CEO’s </w:t>
      </w:r>
      <w:r w:rsidRPr="0017640A">
        <w:rPr>
          <w:sz w:val="20"/>
        </w:rPr>
        <w:t>design</w:t>
      </w:r>
      <w:r w:rsidR="000B012B">
        <w:rPr>
          <w:sz w:val="20"/>
        </w:rPr>
        <w:t>ee</w:t>
      </w:r>
      <w:r w:rsidRPr="0017640A">
        <w:rPr>
          <w:sz w:val="20"/>
        </w:rPr>
        <w:t xml:space="preserve"> will monitor and evaluate the Contractor's performance.</w:t>
      </w:r>
    </w:p>
    <w:p w14:paraId="2CF97617" w14:textId="77777777" w:rsidR="0017640A" w:rsidRPr="0017640A" w:rsidRDefault="0017640A" w:rsidP="009C63AF">
      <w:pPr>
        <w:ind w:left="1440" w:hanging="720"/>
        <w:rPr>
          <w:sz w:val="20"/>
        </w:rPr>
      </w:pPr>
      <w:r w:rsidRPr="0017640A">
        <w:rPr>
          <w:sz w:val="20"/>
        </w:rPr>
        <w:t xml:space="preserve">  </w:t>
      </w:r>
    </w:p>
    <w:p w14:paraId="2CF97618" w14:textId="7EA2A7AA" w:rsidR="0017640A" w:rsidRPr="0017640A" w:rsidRDefault="0017640A" w:rsidP="009C63AF">
      <w:pPr>
        <w:ind w:left="2160" w:hanging="720"/>
        <w:rPr>
          <w:sz w:val="20"/>
        </w:rPr>
      </w:pPr>
      <w:r w:rsidRPr="0017640A">
        <w:rPr>
          <w:sz w:val="20"/>
        </w:rPr>
        <w:t>A.</w:t>
      </w:r>
      <w:r w:rsidRPr="0017640A">
        <w:rPr>
          <w:sz w:val="20"/>
        </w:rPr>
        <w:tab/>
      </w:r>
      <w:r w:rsidRPr="0017640A">
        <w:rPr>
          <w:b/>
          <w:sz w:val="20"/>
        </w:rPr>
        <w:t xml:space="preserve">To the </w:t>
      </w:r>
      <w:r w:rsidR="00C6027B">
        <w:rPr>
          <w:b/>
          <w:sz w:val="20"/>
        </w:rPr>
        <w:t>Court</w:t>
      </w:r>
      <w:r w:rsidRPr="0017640A">
        <w:rPr>
          <w:sz w:val="20"/>
        </w:rPr>
        <w:t xml:space="preserve">. All requests and communications about the services to be performed under this Agreement shall be made through the CEO or </w:t>
      </w:r>
      <w:r w:rsidR="000B012B">
        <w:rPr>
          <w:sz w:val="20"/>
        </w:rPr>
        <w:t>CEO’s designee</w:t>
      </w:r>
      <w:r w:rsidRPr="0017640A">
        <w:rPr>
          <w:sz w:val="20"/>
        </w:rPr>
        <w:t xml:space="preserve">.  Any notice from the Contractor to the </w:t>
      </w:r>
      <w:r w:rsidR="00C6027B">
        <w:rPr>
          <w:sz w:val="20"/>
        </w:rPr>
        <w:t>Court</w:t>
      </w:r>
      <w:r w:rsidRPr="0017640A">
        <w:rPr>
          <w:sz w:val="20"/>
        </w:rPr>
        <w:t xml:space="preserve"> shall be in writing and shall be delivered either personally or by mail (postage prepaid) and shall be addressed as follows:</w:t>
      </w:r>
    </w:p>
    <w:p w14:paraId="2CF97619" w14:textId="410733DF" w:rsidR="0017640A" w:rsidRPr="0017640A" w:rsidRDefault="008B0E91" w:rsidP="009C63AF">
      <w:pPr>
        <w:pStyle w:val="NoSpacing"/>
        <w:ind w:left="2880" w:firstLine="720"/>
        <w:rPr>
          <w:sz w:val="20"/>
          <w:szCs w:val="20"/>
        </w:rPr>
      </w:pPr>
      <w:r>
        <w:rPr>
          <w:sz w:val="20"/>
          <w:szCs w:val="20"/>
        </w:rPr>
        <w:t>Stephanie M. Hansel</w:t>
      </w:r>
    </w:p>
    <w:p w14:paraId="2CF9761A" w14:textId="4C5DC974" w:rsidR="0017640A" w:rsidRPr="0017640A" w:rsidRDefault="008B0E91" w:rsidP="009C63AF">
      <w:pPr>
        <w:pStyle w:val="NoSpacing"/>
        <w:ind w:left="2880" w:firstLine="720"/>
        <w:rPr>
          <w:sz w:val="20"/>
          <w:szCs w:val="20"/>
        </w:rPr>
      </w:pPr>
      <w:r>
        <w:rPr>
          <w:sz w:val="20"/>
          <w:szCs w:val="20"/>
        </w:rPr>
        <w:t>Court Executive Officer</w:t>
      </w:r>
    </w:p>
    <w:p w14:paraId="2CF9761B" w14:textId="77777777" w:rsidR="0017640A" w:rsidRPr="0017640A" w:rsidRDefault="0017640A" w:rsidP="009C63AF">
      <w:pPr>
        <w:pStyle w:val="NoSpacing"/>
        <w:ind w:left="1440"/>
        <w:rPr>
          <w:sz w:val="20"/>
          <w:szCs w:val="20"/>
        </w:rPr>
      </w:pPr>
      <w:r w:rsidRPr="0017640A">
        <w:rPr>
          <w:sz w:val="20"/>
          <w:szCs w:val="20"/>
        </w:rPr>
        <w:tab/>
      </w:r>
      <w:r w:rsidRPr="0017640A">
        <w:rPr>
          <w:sz w:val="20"/>
          <w:szCs w:val="20"/>
        </w:rPr>
        <w:tab/>
      </w:r>
      <w:r w:rsidRPr="0017640A">
        <w:rPr>
          <w:sz w:val="20"/>
          <w:szCs w:val="20"/>
        </w:rPr>
        <w:tab/>
        <w:t xml:space="preserve">Superior </w:t>
      </w:r>
      <w:r w:rsidR="00B826D5">
        <w:rPr>
          <w:sz w:val="20"/>
          <w:szCs w:val="20"/>
        </w:rPr>
        <w:t>Court</w:t>
      </w:r>
      <w:r w:rsidRPr="0017640A">
        <w:rPr>
          <w:sz w:val="20"/>
          <w:szCs w:val="20"/>
        </w:rPr>
        <w:t xml:space="preserve"> of California</w:t>
      </w:r>
      <w:r w:rsidR="00B826D5">
        <w:rPr>
          <w:sz w:val="20"/>
          <w:szCs w:val="20"/>
        </w:rPr>
        <w:t xml:space="preserve">, </w:t>
      </w:r>
      <w:r w:rsidRPr="0017640A">
        <w:rPr>
          <w:sz w:val="20"/>
          <w:szCs w:val="20"/>
        </w:rPr>
        <w:t xml:space="preserve">County of </w:t>
      </w:r>
      <w:r w:rsidR="00B826D5">
        <w:rPr>
          <w:sz w:val="20"/>
          <w:szCs w:val="20"/>
        </w:rPr>
        <w:t>Sutter</w:t>
      </w:r>
    </w:p>
    <w:p w14:paraId="2CF9761C" w14:textId="45064001" w:rsidR="0017640A" w:rsidRPr="0017640A" w:rsidRDefault="0017640A" w:rsidP="009C63AF">
      <w:pPr>
        <w:pStyle w:val="NoSpacing"/>
        <w:ind w:left="1440"/>
        <w:rPr>
          <w:sz w:val="20"/>
          <w:szCs w:val="20"/>
        </w:rPr>
      </w:pPr>
      <w:r w:rsidRPr="0017640A">
        <w:rPr>
          <w:sz w:val="20"/>
          <w:szCs w:val="20"/>
        </w:rPr>
        <w:tab/>
      </w:r>
      <w:r w:rsidRPr="0017640A">
        <w:rPr>
          <w:sz w:val="20"/>
          <w:szCs w:val="20"/>
        </w:rPr>
        <w:tab/>
      </w:r>
      <w:r w:rsidRPr="0017640A">
        <w:rPr>
          <w:sz w:val="20"/>
          <w:szCs w:val="20"/>
        </w:rPr>
        <w:tab/>
      </w:r>
      <w:r w:rsidR="008B0E91">
        <w:rPr>
          <w:sz w:val="20"/>
          <w:szCs w:val="20"/>
        </w:rPr>
        <w:t>1175 Civic Center Blvd.</w:t>
      </w:r>
    </w:p>
    <w:p w14:paraId="2CF9761D" w14:textId="6E68805E" w:rsidR="0017640A" w:rsidRPr="0017640A" w:rsidRDefault="0017640A" w:rsidP="009C63AF">
      <w:pPr>
        <w:pStyle w:val="NoSpacing"/>
        <w:ind w:left="1440"/>
        <w:rPr>
          <w:sz w:val="20"/>
          <w:szCs w:val="20"/>
        </w:rPr>
      </w:pPr>
      <w:r w:rsidRPr="0017640A">
        <w:rPr>
          <w:sz w:val="20"/>
          <w:szCs w:val="20"/>
        </w:rPr>
        <w:tab/>
      </w:r>
      <w:r w:rsidRPr="0017640A">
        <w:rPr>
          <w:sz w:val="20"/>
          <w:szCs w:val="20"/>
        </w:rPr>
        <w:tab/>
      </w:r>
      <w:r w:rsidRPr="0017640A">
        <w:rPr>
          <w:sz w:val="20"/>
          <w:szCs w:val="20"/>
        </w:rPr>
        <w:tab/>
      </w:r>
      <w:r w:rsidR="00B826D5">
        <w:rPr>
          <w:sz w:val="20"/>
          <w:szCs w:val="20"/>
        </w:rPr>
        <w:t>Yuba City</w:t>
      </w:r>
      <w:r w:rsidRPr="0017640A">
        <w:rPr>
          <w:sz w:val="20"/>
          <w:szCs w:val="20"/>
        </w:rPr>
        <w:t xml:space="preserve">, CA  </w:t>
      </w:r>
      <w:r w:rsidR="008B0E91">
        <w:rPr>
          <w:sz w:val="20"/>
          <w:szCs w:val="20"/>
        </w:rPr>
        <w:t>95993</w:t>
      </w:r>
    </w:p>
    <w:p w14:paraId="2CF9761E" w14:textId="77777777" w:rsidR="00BF16BC" w:rsidRPr="0017640A" w:rsidRDefault="00BF16BC" w:rsidP="009C63AF">
      <w:pPr>
        <w:rPr>
          <w:sz w:val="20"/>
        </w:rPr>
      </w:pPr>
    </w:p>
    <w:p w14:paraId="2CF9761F" w14:textId="77777777" w:rsidR="0017640A" w:rsidRDefault="0017640A" w:rsidP="009C63AF">
      <w:pPr>
        <w:ind w:left="2160" w:hanging="720"/>
        <w:rPr>
          <w:sz w:val="20"/>
        </w:rPr>
      </w:pPr>
      <w:r w:rsidRPr="0017640A">
        <w:rPr>
          <w:sz w:val="20"/>
        </w:rPr>
        <w:t>B.</w:t>
      </w:r>
      <w:r w:rsidRPr="0017640A">
        <w:rPr>
          <w:sz w:val="20"/>
        </w:rPr>
        <w:tab/>
      </w:r>
      <w:r w:rsidRPr="0017640A">
        <w:rPr>
          <w:b/>
          <w:sz w:val="20"/>
        </w:rPr>
        <w:t>To the Contractor</w:t>
      </w:r>
      <w:r w:rsidRPr="0017640A">
        <w:rPr>
          <w:sz w:val="20"/>
        </w:rPr>
        <w:t xml:space="preserve">. Any notice from the </w:t>
      </w:r>
      <w:r w:rsidR="00C6027B">
        <w:rPr>
          <w:sz w:val="20"/>
        </w:rPr>
        <w:t>Court</w:t>
      </w:r>
      <w:r w:rsidRPr="0017640A">
        <w:rPr>
          <w:sz w:val="20"/>
        </w:rPr>
        <w:t xml:space="preserve"> to the Contractor shall be in writing and shall be delivered either personally or by mail (postage prepaid) or facsimile (FAX) and shall be addressed as follows:</w:t>
      </w:r>
    </w:p>
    <w:p w14:paraId="2CF97620" w14:textId="77777777" w:rsidR="00B826D5" w:rsidRPr="0017640A" w:rsidRDefault="00B826D5" w:rsidP="009C63AF">
      <w:pPr>
        <w:pStyle w:val="NoSpacing"/>
        <w:ind w:left="2880" w:firstLine="720"/>
        <w:rPr>
          <w:sz w:val="20"/>
          <w:szCs w:val="20"/>
        </w:rPr>
      </w:pPr>
      <w:r>
        <w:rPr>
          <w:sz w:val="20"/>
          <w:szCs w:val="20"/>
        </w:rPr>
        <w:t>______________</w:t>
      </w:r>
      <w:r w:rsidR="007A71CD">
        <w:rPr>
          <w:sz w:val="20"/>
          <w:szCs w:val="20"/>
        </w:rPr>
        <w:t>___</w:t>
      </w:r>
    </w:p>
    <w:p w14:paraId="2CF97621" w14:textId="77777777" w:rsidR="00B826D5" w:rsidRPr="0017640A" w:rsidRDefault="00B826D5" w:rsidP="009C63AF">
      <w:pPr>
        <w:pStyle w:val="NoSpacing"/>
        <w:ind w:left="1440"/>
        <w:rPr>
          <w:sz w:val="20"/>
          <w:szCs w:val="20"/>
        </w:rPr>
      </w:pPr>
      <w:r w:rsidRPr="0017640A">
        <w:rPr>
          <w:sz w:val="20"/>
          <w:szCs w:val="20"/>
        </w:rPr>
        <w:tab/>
      </w:r>
      <w:r w:rsidRPr="0017640A">
        <w:rPr>
          <w:sz w:val="20"/>
          <w:szCs w:val="20"/>
        </w:rPr>
        <w:tab/>
      </w:r>
      <w:r w:rsidRPr="0017640A">
        <w:rPr>
          <w:sz w:val="20"/>
          <w:szCs w:val="20"/>
        </w:rPr>
        <w:tab/>
      </w:r>
      <w:r w:rsidR="00332E61">
        <w:rPr>
          <w:sz w:val="20"/>
          <w:szCs w:val="20"/>
        </w:rPr>
        <w:t>______________</w:t>
      </w:r>
      <w:r w:rsidR="007A71CD">
        <w:rPr>
          <w:sz w:val="20"/>
          <w:szCs w:val="20"/>
        </w:rPr>
        <w:t>___</w:t>
      </w:r>
    </w:p>
    <w:p w14:paraId="2CF97622" w14:textId="77777777" w:rsidR="00B826D5" w:rsidRPr="0017640A" w:rsidRDefault="00B826D5" w:rsidP="009C63AF">
      <w:pPr>
        <w:pStyle w:val="NoSpacing"/>
        <w:ind w:left="1440"/>
        <w:rPr>
          <w:sz w:val="20"/>
          <w:szCs w:val="20"/>
        </w:rPr>
      </w:pPr>
      <w:r w:rsidRPr="0017640A">
        <w:rPr>
          <w:sz w:val="20"/>
          <w:szCs w:val="20"/>
        </w:rPr>
        <w:tab/>
      </w:r>
      <w:r w:rsidRPr="0017640A">
        <w:rPr>
          <w:sz w:val="20"/>
          <w:szCs w:val="20"/>
        </w:rPr>
        <w:tab/>
      </w:r>
      <w:r w:rsidRPr="0017640A">
        <w:rPr>
          <w:sz w:val="20"/>
          <w:szCs w:val="20"/>
        </w:rPr>
        <w:tab/>
      </w:r>
      <w:r>
        <w:rPr>
          <w:sz w:val="20"/>
          <w:szCs w:val="20"/>
        </w:rPr>
        <w:t>_________________</w:t>
      </w:r>
    </w:p>
    <w:p w14:paraId="2CF97623" w14:textId="3A1185DE" w:rsidR="00B826D5" w:rsidRDefault="00B826D5" w:rsidP="009C63AF">
      <w:pPr>
        <w:pStyle w:val="NoSpacing"/>
        <w:ind w:left="1440"/>
        <w:rPr>
          <w:sz w:val="20"/>
          <w:szCs w:val="20"/>
        </w:rPr>
      </w:pPr>
      <w:r w:rsidRPr="0017640A">
        <w:rPr>
          <w:sz w:val="20"/>
          <w:szCs w:val="20"/>
        </w:rPr>
        <w:tab/>
      </w:r>
      <w:r w:rsidRPr="0017640A">
        <w:rPr>
          <w:sz w:val="20"/>
          <w:szCs w:val="20"/>
        </w:rPr>
        <w:tab/>
      </w:r>
      <w:r w:rsidRPr="0017640A">
        <w:rPr>
          <w:sz w:val="20"/>
          <w:szCs w:val="20"/>
        </w:rPr>
        <w:tab/>
      </w:r>
      <w:r>
        <w:rPr>
          <w:sz w:val="20"/>
          <w:szCs w:val="20"/>
        </w:rPr>
        <w:t>_____</w:t>
      </w:r>
      <w:r w:rsidR="0085729C">
        <w:rPr>
          <w:sz w:val="20"/>
          <w:szCs w:val="20"/>
        </w:rPr>
        <w:t>_________</w:t>
      </w:r>
      <w:r w:rsidR="007A71CD">
        <w:rPr>
          <w:sz w:val="20"/>
          <w:szCs w:val="20"/>
        </w:rPr>
        <w:t>___</w:t>
      </w:r>
    </w:p>
    <w:p w14:paraId="2CF97624" w14:textId="77777777" w:rsidR="00B826D5" w:rsidRPr="0017640A" w:rsidRDefault="00B826D5" w:rsidP="009C63AF">
      <w:pPr>
        <w:pStyle w:val="NoSpacing"/>
        <w:ind w:left="1440"/>
        <w:rPr>
          <w:sz w:val="20"/>
          <w:szCs w:val="20"/>
        </w:rPr>
      </w:pPr>
    </w:p>
    <w:p w14:paraId="2CF97625" w14:textId="77777777" w:rsidR="00BF16BC" w:rsidRPr="0017640A" w:rsidRDefault="00BF16BC" w:rsidP="009C63AF">
      <w:pPr>
        <w:ind w:left="2160"/>
        <w:rPr>
          <w:sz w:val="20"/>
        </w:rPr>
      </w:pPr>
      <w:r w:rsidRPr="0017640A">
        <w:rPr>
          <w:sz w:val="20"/>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2CF97626" w14:textId="77777777" w:rsidR="00BF16BC" w:rsidRPr="0017640A" w:rsidRDefault="00BF16BC" w:rsidP="009C63AF">
      <w:pPr>
        <w:rPr>
          <w:sz w:val="20"/>
        </w:rPr>
      </w:pPr>
    </w:p>
    <w:p w14:paraId="2CF97627" w14:textId="7906F7F5" w:rsidR="0017640A" w:rsidRDefault="0017640A" w:rsidP="009C63AF">
      <w:pPr>
        <w:ind w:left="1440" w:hanging="720"/>
        <w:rPr>
          <w:sz w:val="20"/>
        </w:rPr>
      </w:pPr>
      <w:r w:rsidRPr="0017640A">
        <w:rPr>
          <w:sz w:val="20"/>
        </w:rPr>
        <w:t>4.2</w:t>
      </w:r>
      <w:r w:rsidRPr="0017640A">
        <w:rPr>
          <w:sz w:val="20"/>
        </w:rPr>
        <w:tab/>
      </w:r>
      <w:r w:rsidR="008B0E91">
        <w:rPr>
          <w:b/>
          <w:sz w:val="20"/>
        </w:rPr>
        <w:t>Contact Person</w:t>
      </w:r>
      <w:r w:rsidRPr="0017640A">
        <w:rPr>
          <w:sz w:val="20"/>
        </w:rPr>
        <w:t xml:space="preserve">.  The </w:t>
      </w:r>
      <w:r w:rsidR="00C6027B">
        <w:rPr>
          <w:sz w:val="20"/>
        </w:rPr>
        <w:t>Court</w:t>
      </w:r>
      <w:r w:rsidRPr="0017640A">
        <w:rPr>
          <w:sz w:val="20"/>
        </w:rPr>
        <w:t xml:space="preserve">’s </w:t>
      </w:r>
      <w:r w:rsidR="008B0E91">
        <w:rPr>
          <w:sz w:val="20"/>
        </w:rPr>
        <w:t>contact person</w:t>
      </w:r>
      <w:r w:rsidRPr="0017640A">
        <w:rPr>
          <w:sz w:val="20"/>
        </w:rPr>
        <w:t xml:space="preserve"> is: </w:t>
      </w:r>
      <w:r w:rsidR="008B0E91">
        <w:rPr>
          <w:sz w:val="20"/>
        </w:rPr>
        <w:t>Debbie Bagge</w:t>
      </w:r>
      <w:r w:rsidR="0093159F">
        <w:rPr>
          <w:sz w:val="20"/>
        </w:rPr>
        <w:t>t</w:t>
      </w:r>
      <w:r w:rsidR="008B0E91">
        <w:rPr>
          <w:sz w:val="20"/>
        </w:rPr>
        <w:t>t, Court Services Analyst</w:t>
      </w:r>
      <w:r w:rsidRPr="0017640A">
        <w:rPr>
          <w:sz w:val="20"/>
        </w:rPr>
        <w:t xml:space="preserve">. The </w:t>
      </w:r>
      <w:r w:rsidR="00C6027B">
        <w:rPr>
          <w:sz w:val="20"/>
        </w:rPr>
        <w:t>Court</w:t>
      </w:r>
      <w:r w:rsidRPr="0017640A">
        <w:rPr>
          <w:sz w:val="20"/>
        </w:rPr>
        <w:t xml:space="preserve"> may change its </w:t>
      </w:r>
      <w:r w:rsidR="008B0E91">
        <w:rPr>
          <w:sz w:val="20"/>
        </w:rPr>
        <w:t>contact person</w:t>
      </w:r>
      <w:r w:rsidRPr="0017640A">
        <w:rPr>
          <w:sz w:val="20"/>
        </w:rPr>
        <w:t xml:space="preserve"> at any time upon notice to Contractor without need for an amendment to this Agreement.  Contractor’s </w:t>
      </w:r>
      <w:r w:rsidR="008B0E91">
        <w:rPr>
          <w:sz w:val="20"/>
        </w:rPr>
        <w:t>contact person</w:t>
      </w:r>
      <w:r w:rsidRPr="0017640A">
        <w:rPr>
          <w:sz w:val="20"/>
        </w:rPr>
        <w:t xml:space="preserve"> is: </w:t>
      </w:r>
      <w:r w:rsidR="00B826D5">
        <w:rPr>
          <w:sz w:val="20"/>
        </w:rPr>
        <w:t xml:space="preserve">_________________. </w:t>
      </w:r>
      <w:r w:rsidRPr="0017640A">
        <w:rPr>
          <w:sz w:val="20"/>
        </w:rPr>
        <w:t xml:space="preserve">Subject to written approval by the </w:t>
      </w:r>
      <w:r w:rsidR="00C6027B">
        <w:rPr>
          <w:sz w:val="20"/>
        </w:rPr>
        <w:t>Court</w:t>
      </w:r>
      <w:r w:rsidRPr="0017640A">
        <w:rPr>
          <w:sz w:val="20"/>
        </w:rPr>
        <w:t xml:space="preserve">, Contractor may change its </w:t>
      </w:r>
      <w:r w:rsidR="008B0E91">
        <w:rPr>
          <w:sz w:val="20"/>
        </w:rPr>
        <w:t>contact person</w:t>
      </w:r>
      <w:r w:rsidRPr="0017640A">
        <w:rPr>
          <w:sz w:val="20"/>
        </w:rPr>
        <w:t xml:space="preserve"> without need for an amendment to this Agreement.</w:t>
      </w:r>
    </w:p>
    <w:p w14:paraId="2CF97628" w14:textId="77777777" w:rsidR="00871D20" w:rsidRDefault="00871D20" w:rsidP="009C63AF">
      <w:pPr>
        <w:ind w:left="1440" w:hanging="720"/>
        <w:rPr>
          <w:sz w:val="20"/>
        </w:rPr>
      </w:pPr>
    </w:p>
    <w:p w14:paraId="2CF97629" w14:textId="507A7480" w:rsidR="00871D20" w:rsidRDefault="00871D20" w:rsidP="009C63AF">
      <w:pPr>
        <w:ind w:left="1440" w:hanging="720"/>
        <w:rPr>
          <w:sz w:val="20"/>
        </w:rPr>
      </w:pPr>
      <w:r w:rsidRPr="00871D20">
        <w:rPr>
          <w:sz w:val="20"/>
        </w:rPr>
        <w:t>4.3</w:t>
      </w:r>
      <w:r w:rsidRPr="00871D20">
        <w:rPr>
          <w:sz w:val="20"/>
        </w:rPr>
        <w:tab/>
      </w:r>
      <w:r w:rsidR="008B0E91">
        <w:rPr>
          <w:b/>
          <w:bCs/>
          <w:sz w:val="20"/>
        </w:rPr>
        <w:t>Semi-Annual</w:t>
      </w:r>
      <w:r w:rsidR="008B0E91" w:rsidRPr="00871D20">
        <w:rPr>
          <w:b/>
          <w:bCs/>
          <w:sz w:val="20"/>
        </w:rPr>
        <w:t xml:space="preserve"> </w:t>
      </w:r>
      <w:r w:rsidRPr="00871D20">
        <w:rPr>
          <w:b/>
          <w:bCs/>
          <w:sz w:val="20"/>
        </w:rPr>
        <w:t>Meetings.</w:t>
      </w:r>
      <w:r>
        <w:rPr>
          <w:sz w:val="20"/>
        </w:rPr>
        <w:t xml:space="preserve"> </w:t>
      </w:r>
      <w:r w:rsidR="00C6027B">
        <w:rPr>
          <w:sz w:val="20"/>
        </w:rPr>
        <w:t>Court</w:t>
      </w:r>
      <w:r w:rsidRPr="00871D20">
        <w:rPr>
          <w:sz w:val="20"/>
        </w:rPr>
        <w:t xml:space="preserve"> and Contractor shall meet </w:t>
      </w:r>
      <w:r w:rsidR="008B0E91">
        <w:rPr>
          <w:sz w:val="20"/>
        </w:rPr>
        <w:t>semi-annually</w:t>
      </w:r>
      <w:r w:rsidR="008B0E91" w:rsidRPr="00871D20">
        <w:rPr>
          <w:sz w:val="20"/>
        </w:rPr>
        <w:t xml:space="preserve"> </w:t>
      </w:r>
      <w:r w:rsidRPr="00871D20">
        <w:rPr>
          <w:sz w:val="20"/>
        </w:rPr>
        <w:t xml:space="preserve">to discuss services, reporting, performance, and scheduling. A review of staffing levels shall occur 90 days after Agreement commencement. In addition, staffing levels are to be reviewed, between </w:t>
      </w:r>
      <w:r w:rsidR="00C6027B">
        <w:rPr>
          <w:sz w:val="20"/>
        </w:rPr>
        <w:t>Court</w:t>
      </w:r>
      <w:r w:rsidRPr="00871D20">
        <w:rPr>
          <w:sz w:val="20"/>
        </w:rPr>
        <w:t xml:space="preserve"> and Contractor, when a position is vacated. </w:t>
      </w:r>
    </w:p>
    <w:p w14:paraId="2CF9762A" w14:textId="77777777" w:rsidR="00E718F1" w:rsidRPr="0017640A" w:rsidRDefault="00E718F1" w:rsidP="009C63AF">
      <w:pPr>
        <w:ind w:left="1440" w:hanging="720"/>
        <w:rPr>
          <w:sz w:val="20"/>
        </w:rPr>
      </w:pPr>
    </w:p>
    <w:p w14:paraId="2CF9762B" w14:textId="77777777" w:rsidR="0017640A" w:rsidRPr="0017640A" w:rsidRDefault="0017640A" w:rsidP="009C63AF">
      <w:pPr>
        <w:ind w:left="1440" w:hanging="720"/>
        <w:rPr>
          <w:sz w:val="20"/>
        </w:rPr>
      </w:pPr>
      <w:r w:rsidRPr="0017640A">
        <w:rPr>
          <w:sz w:val="20"/>
        </w:rPr>
        <w:t>4.</w:t>
      </w:r>
      <w:r w:rsidR="00871D20">
        <w:rPr>
          <w:sz w:val="20"/>
        </w:rPr>
        <w:t>4</w:t>
      </w:r>
      <w:r w:rsidRPr="0017640A">
        <w:rPr>
          <w:sz w:val="20"/>
        </w:rPr>
        <w:tab/>
      </w:r>
      <w:r w:rsidRPr="0017640A">
        <w:rPr>
          <w:b/>
          <w:sz w:val="20"/>
        </w:rPr>
        <w:t>Commencement of Performance</w:t>
      </w:r>
      <w:r w:rsidRPr="0017640A">
        <w:rPr>
          <w:sz w:val="20"/>
        </w:rPr>
        <w:t xml:space="preserve">.  This Agreement is of no force and effect until signed by both parties and all </w:t>
      </w:r>
      <w:r w:rsidR="00C6027B">
        <w:rPr>
          <w:sz w:val="20"/>
        </w:rPr>
        <w:t>Court</w:t>
      </w:r>
      <w:r w:rsidRPr="0017640A">
        <w:rPr>
          <w:sz w:val="20"/>
        </w:rPr>
        <w:t>-required approvals are secured.  Any commencement of performance prior to Agreement approval shall be at Contractor's own risk.</w:t>
      </w:r>
    </w:p>
    <w:p w14:paraId="2CF9762C" w14:textId="77777777" w:rsidR="00270F4F" w:rsidRPr="0017640A" w:rsidRDefault="00270F4F" w:rsidP="009C63AF">
      <w:pPr>
        <w:pStyle w:val="Heading3"/>
        <w:spacing w:before="120" w:after="120" w:line="240" w:lineRule="auto"/>
        <w:rPr>
          <w:b w:val="0"/>
          <w:sz w:val="20"/>
          <w:szCs w:val="20"/>
        </w:rPr>
      </w:pPr>
    </w:p>
    <w:p w14:paraId="2CF9762D" w14:textId="77777777" w:rsidR="008B1D57" w:rsidRPr="0017640A" w:rsidRDefault="008B1D57" w:rsidP="009C63AF">
      <w:pPr>
        <w:spacing w:before="120" w:after="120" w:line="300" w:lineRule="atLeast"/>
        <w:ind w:left="936"/>
        <w:rPr>
          <w:rFonts w:asciiTheme="minorHAnsi" w:hAnsiTheme="minorHAnsi" w:cstheme="minorHAnsi"/>
          <w:b/>
          <w:sz w:val="20"/>
        </w:rPr>
      </w:pPr>
    </w:p>
    <w:p w14:paraId="2CF9762E" w14:textId="77777777" w:rsidR="008B1D57" w:rsidRPr="0017640A" w:rsidRDefault="008B1D57" w:rsidP="009C63AF">
      <w:pPr>
        <w:spacing w:before="120" w:after="120" w:line="300" w:lineRule="atLeast"/>
        <w:ind w:left="360"/>
        <w:rPr>
          <w:rFonts w:asciiTheme="minorHAnsi" w:hAnsiTheme="minorHAnsi" w:cstheme="minorHAnsi"/>
          <w:sz w:val="20"/>
        </w:rPr>
      </w:pPr>
    </w:p>
    <w:p w14:paraId="2CF9762F" w14:textId="77777777" w:rsidR="00ED0728" w:rsidRPr="0017640A" w:rsidRDefault="00ED0728" w:rsidP="009C63AF">
      <w:pPr>
        <w:spacing w:line="300" w:lineRule="atLeast"/>
        <w:ind w:left="360"/>
        <w:rPr>
          <w:rFonts w:asciiTheme="minorHAnsi" w:hAnsiTheme="minorHAnsi" w:cstheme="minorHAnsi"/>
          <w:sz w:val="20"/>
        </w:rPr>
        <w:sectPr w:rsidR="00ED0728" w:rsidRPr="0017640A" w:rsidSect="008906EF">
          <w:footerReference w:type="default" r:id="rId13"/>
          <w:type w:val="continuous"/>
          <w:pgSz w:w="12240" w:h="15840"/>
          <w:pgMar w:top="1440" w:right="1440" w:bottom="1440" w:left="1440" w:header="720" w:footer="720" w:gutter="0"/>
          <w:pgNumType w:start="1"/>
          <w:cols w:space="720"/>
          <w:docGrid w:linePitch="360"/>
        </w:sectPr>
      </w:pPr>
    </w:p>
    <w:p w14:paraId="2CF97630" w14:textId="77777777" w:rsidR="00392AC3" w:rsidRPr="0017640A" w:rsidRDefault="0056329F" w:rsidP="009C63AF">
      <w:pPr>
        <w:pStyle w:val="Title"/>
        <w:spacing w:before="120" w:after="120" w:line="300" w:lineRule="atLeast"/>
        <w:rPr>
          <w:rFonts w:asciiTheme="minorHAnsi" w:hAnsiTheme="minorHAnsi" w:cstheme="minorHAnsi"/>
          <w:color w:val="000000" w:themeColor="text1"/>
          <w:sz w:val="20"/>
          <w:szCs w:val="20"/>
        </w:rPr>
      </w:pPr>
      <w:r w:rsidRPr="0017640A">
        <w:rPr>
          <w:rFonts w:asciiTheme="minorHAnsi" w:hAnsiTheme="minorHAnsi" w:cstheme="minorHAnsi"/>
          <w:color w:val="000000" w:themeColor="text1"/>
          <w:sz w:val="20"/>
          <w:szCs w:val="20"/>
        </w:rPr>
        <w:lastRenderedPageBreak/>
        <w:t>APPENDIX B</w:t>
      </w:r>
    </w:p>
    <w:p w14:paraId="2CF97631" w14:textId="77777777" w:rsidR="00B7449E" w:rsidRPr="0017640A" w:rsidRDefault="00993261" w:rsidP="009C63AF">
      <w:pPr>
        <w:pStyle w:val="Title"/>
        <w:spacing w:before="120" w:after="120" w:line="300" w:lineRule="atLeast"/>
        <w:rPr>
          <w:rFonts w:asciiTheme="minorHAnsi" w:hAnsiTheme="minorHAnsi" w:cstheme="minorHAnsi"/>
          <w:color w:val="000000" w:themeColor="text1"/>
          <w:sz w:val="20"/>
          <w:szCs w:val="20"/>
        </w:rPr>
      </w:pPr>
      <w:r w:rsidRPr="0017640A">
        <w:rPr>
          <w:rFonts w:asciiTheme="minorHAnsi" w:hAnsiTheme="minorHAnsi" w:cstheme="minorHAnsi"/>
          <w:color w:val="000000" w:themeColor="text1"/>
          <w:sz w:val="20"/>
          <w:szCs w:val="20"/>
        </w:rPr>
        <w:t>General Provision</w:t>
      </w:r>
      <w:r w:rsidR="00DC5733" w:rsidRPr="0017640A">
        <w:rPr>
          <w:rFonts w:asciiTheme="minorHAnsi" w:hAnsiTheme="minorHAnsi" w:cstheme="minorHAnsi"/>
          <w:color w:val="000000" w:themeColor="text1"/>
          <w:sz w:val="20"/>
          <w:szCs w:val="20"/>
        </w:rPr>
        <w:t>s</w:t>
      </w:r>
    </w:p>
    <w:p w14:paraId="2CF97632" w14:textId="77777777" w:rsidR="00B7449E" w:rsidRPr="0017640A" w:rsidRDefault="00B7449E" w:rsidP="009C63AF">
      <w:pPr>
        <w:spacing w:line="300" w:lineRule="atLeast"/>
        <w:ind w:left="360"/>
        <w:rPr>
          <w:rFonts w:asciiTheme="minorHAnsi" w:hAnsiTheme="minorHAnsi" w:cstheme="minorHAnsi"/>
          <w:sz w:val="20"/>
        </w:rPr>
      </w:pPr>
    </w:p>
    <w:p w14:paraId="2CF97633" w14:textId="77777777" w:rsidR="00EC182C" w:rsidRPr="00EC182C" w:rsidRDefault="00EC182C" w:rsidP="009C63AF">
      <w:pPr>
        <w:numPr>
          <w:ilvl w:val="0"/>
          <w:numId w:val="20"/>
        </w:numPr>
        <w:spacing w:before="120" w:after="120"/>
        <w:rPr>
          <w:rFonts w:asciiTheme="minorHAnsi" w:hAnsiTheme="minorHAnsi" w:cstheme="minorHAnsi"/>
          <w:b/>
          <w:bCs/>
          <w:sz w:val="20"/>
        </w:rPr>
      </w:pPr>
      <w:r w:rsidRPr="00EC182C">
        <w:rPr>
          <w:rFonts w:asciiTheme="minorHAnsi" w:hAnsiTheme="minorHAnsi" w:cstheme="minorHAnsi"/>
          <w:b/>
          <w:bCs/>
          <w:sz w:val="20"/>
        </w:rPr>
        <w:t>Provisions Applicable to Services</w:t>
      </w:r>
    </w:p>
    <w:p w14:paraId="2CF97634" w14:textId="77777777" w:rsidR="00EC182C" w:rsidRPr="00EC182C" w:rsidRDefault="00EC182C" w:rsidP="009C63AF">
      <w:pPr>
        <w:numPr>
          <w:ilvl w:val="1"/>
          <w:numId w:val="10"/>
        </w:numPr>
        <w:tabs>
          <w:tab w:val="left" w:pos="360"/>
        </w:tabs>
        <w:spacing w:before="120" w:after="120"/>
        <w:rPr>
          <w:rFonts w:asciiTheme="minorHAnsi" w:hAnsiTheme="minorHAnsi" w:cstheme="minorHAnsi"/>
          <w:b/>
          <w:bCs/>
          <w:sz w:val="20"/>
        </w:rPr>
      </w:pPr>
      <w:r w:rsidRPr="00EC182C">
        <w:rPr>
          <w:rFonts w:asciiTheme="minorHAnsi" w:hAnsiTheme="minorHAnsi" w:cstheme="minorHAnsi"/>
          <w:b/>
          <w:bCs/>
          <w:sz w:val="20"/>
        </w:rPr>
        <w:t xml:space="preserve">Qualifications.  </w:t>
      </w:r>
      <w:r w:rsidRPr="00EC182C">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8E5E38">
        <w:rPr>
          <w:rFonts w:asciiTheme="minorHAnsi" w:hAnsiTheme="minorHAnsi" w:cstheme="minorHAnsi"/>
          <w:bCs/>
          <w:sz w:val="20"/>
        </w:rPr>
        <w:t>Court</w:t>
      </w:r>
      <w:r w:rsidRPr="00EC182C">
        <w:rPr>
          <w:rFonts w:asciiTheme="minorHAnsi" w:hAnsiTheme="minorHAnsi" w:cstheme="minorHAnsi"/>
          <w:bCs/>
          <w:sz w:val="20"/>
        </w:rPr>
        <w:t xml:space="preserve"> is dissatisfied with any of Contractor’s personnel, for any or no reason, Contractor shall replace them with qualified personnel.</w:t>
      </w:r>
    </w:p>
    <w:p w14:paraId="2CF97635" w14:textId="77777777" w:rsidR="00EC182C" w:rsidRPr="00EC182C" w:rsidRDefault="00EC182C" w:rsidP="009C63AF">
      <w:pPr>
        <w:numPr>
          <w:ilvl w:val="1"/>
          <w:numId w:val="10"/>
        </w:numPr>
        <w:tabs>
          <w:tab w:val="left" w:pos="360"/>
        </w:tabs>
        <w:spacing w:before="120" w:after="120"/>
        <w:rPr>
          <w:rFonts w:asciiTheme="minorHAnsi" w:hAnsiTheme="minorHAnsi" w:cstheme="minorHAnsi"/>
          <w:b/>
          <w:bCs/>
          <w:sz w:val="20"/>
        </w:rPr>
      </w:pPr>
      <w:r w:rsidRPr="00EC182C">
        <w:rPr>
          <w:rFonts w:asciiTheme="minorHAnsi" w:hAnsiTheme="minorHAnsi" w:cstheme="minorHAnsi"/>
          <w:b/>
          <w:bCs/>
          <w:sz w:val="20"/>
        </w:rPr>
        <w:t>Turnover.</w:t>
      </w:r>
      <w:r w:rsidRPr="00EC182C">
        <w:rPr>
          <w:rFonts w:asciiTheme="minorHAnsi" w:hAnsiTheme="minorHAnsi" w:cstheme="minorHAnsi"/>
          <w:bCs/>
          <w:sz w:val="20"/>
        </w:rPr>
        <w:t xml:space="preserve"> Contractor shall endeavor to minimize turnover of personnel Contractor has assigned to perform Services. </w:t>
      </w:r>
    </w:p>
    <w:p w14:paraId="2CF97636" w14:textId="7E21F690" w:rsidR="00EC182C" w:rsidRPr="00A62DB7" w:rsidRDefault="00EC182C" w:rsidP="00A62DB7">
      <w:pPr>
        <w:numPr>
          <w:ilvl w:val="1"/>
          <w:numId w:val="10"/>
        </w:numPr>
        <w:tabs>
          <w:tab w:val="left" w:pos="360"/>
        </w:tabs>
        <w:spacing w:before="120" w:after="120"/>
        <w:rPr>
          <w:rFonts w:asciiTheme="minorHAnsi" w:hAnsiTheme="minorHAnsi" w:cstheme="minorBidi"/>
          <w:b/>
          <w:sz w:val="20"/>
        </w:rPr>
      </w:pPr>
      <w:r w:rsidRPr="00A62DB7">
        <w:rPr>
          <w:rFonts w:asciiTheme="minorHAnsi" w:hAnsiTheme="minorHAnsi" w:cstheme="minorBidi"/>
          <w:b/>
          <w:sz w:val="20"/>
        </w:rPr>
        <w:t xml:space="preserve">Background Checks. </w:t>
      </w:r>
      <w:r w:rsidRPr="00521EB0">
        <w:rPr>
          <w:rFonts w:asciiTheme="minorHAnsi" w:hAnsiTheme="minorHAnsi" w:cstheme="minorBidi"/>
          <w:sz w:val="20"/>
        </w:rPr>
        <w:t xml:space="preserve"> Contractor shall </w:t>
      </w:r>
      <w:r w:rsidR="00F6344C" w:rsidRPr="00521EB0">
        <w:rPr>
          <w:rFonts w:asciiTheme="minorHAnsi" w:hAnsiTheme="minorHAnsi" w:cstheme="minorBidi"/>
          <w:sz w:val="20"/>
        </w:rPr>
        <w:t xml:space="preserve">conduct a background check on all personnel to be utilized in </w:t>
      </w:r>
      <w:r w:rsidR="00F6344C" w:rsidRPr="00D8254F">
        <w:rPr>
          <w:rFonts w:asciiTheme="minorHAnsi" w:hAnsiTheme="minorHAnsi" w:cstheme="minorBidi"/>
          <w:sz w:val="20"/>
        </w:rPr>
        <w:t>the performance of th</w:t>
      </w:r>
      <w:r w:rsidR="00144677" w:rsidRPr="00055F37">
        <w:rPr>
          <w:rFonts w:asciiTheme="minorHAnsi" w:hAnsiTheme="minorHAnsi" w:cstheme="minorBidi"/>
          <w:sz w:val="20"/>
        </w:rPr>
        <w:t xml:space="preserve">is Agreement prior to assignment to the Court.  </w:t>
      </w:r>
      <w:r w:rsidR="00D36B38" w:rsidRPr="00055F37">
        <w:rPr>
          <w:rFonts w:asciiTheme="minorHAnsi" w:hAnsiTheme="minorHAnsi" w:cstheme="minorBidi"/>
          <w:sz w:val="20"/>
        </w:rPr>
        <w:t>Contractor</w:t>
      </w:r>
      <w:r w:rsidR="00144677" w:rsidRPr="00D92EF7">
        <w:rPr>
          <w:rFonts w:asciiTheme="minorHAnsi" w:hAnsiTheme="minorHAnsi" w:cstheme="minorBidi"/>
          <w:sz w:val="20"/>
        </w:rPr>
        <w:t xml:space="preserve"> shall not </w:t>
      </w:r>
      <w:r w:rsidR="00D36B38" w:rsidRPr="00D92EF7">
        <w:rPr>
          <w:rFonts w:asciiTheme="minorHAnsi" w:hAnsiTheme="minorHAnsi" w:cstheme="minorBidi"/>
          <w:sz w:val="20"/>
        </w:rPr>
        <w:t>assign personnel</w:t>
      </w:r>
      <w:r w:rsidR="00144677" w:rsidRPr="006656FA">
        <w:rPr>
          <w:rFonts w:asciiTheme="minorHAnsi" w:hAnsiTheme="minorHAnsi" w:cstheme="minorBidi"/>
          <w:sz w:val="20"/>
        </w:rPr>
        <w:t xml:space="preserve"> </w:t>
      </w:r>
      <w:r w:rsidR="0073027C" w:rsidRPr="00737C7B">
        <w:rPr>
          <w:rFonts w:asciiTheme="minorHAnsi" w:hAnsiTheme="minorHAnsi" w:cstheme="minorBidi"/>
          <w:sz w:val="20"/>
        </w:rPr>
        <w:t xml:space="preserve">who have a felony conviction or have been incarcerated in a county jail or penal institution or on probation within the past two years, or who have a close association with a gang member or anyone involved in illegal activity.  </w:t>
      </w:r>
      <w:r w:rsidR="00D36B38" w:rsidRPr="009A7D75">
        <w:rPr>
          <w:rFonts w:asciiTheme="minorHAnsi" w:hAnsiTheme="minorHAnsi" w:cstheme="minorBidi"/>
          <w:sz w:val="20"/>
        </w:rPr>
        <w:t>Contractor shall also not assign personnel who refuse to undergo a background check</w:t>
      </w:r>
      <w:r w:rsidR="00FB6AB9" w:rsidRPr="00276939">
        <w:rPr>
          <w:rFonts w:asciiTheme="minorHAnsi" w:hAnsiTheme="minorHAnsi" w:cstheme="minorBidi"/>
          <w:sz w:val="20"/>
        </w:rPr>
        <w:t xml:space="preserve"> or whose background check result are unacceptable to the Contractor or, after disclosure to the Court, are unacceptable to the Court.  </w:t>
      </w:r>
      <w:r w:rsidR="00A56B60" w:rsidRPr="00861C19">
        <w:rPr>
          <w:rFonts w:asciiTheme="minorHAnsi" w:hAnsiTheme="minorHAnsi" w:cstheme="minorBidi"/>
          <w:sz w:val="20"/>
        </w:rPr>
        <w:t>The Court reserves the right to review the personal background an</w:t>
      </w:r>
      <w:r w:rsidR="00A56B60" w:rsidRPr="00ED1C3E">
        <w:rPr>
          <w:rFonts w:asciiTheme="minorHAnsi" w:hAnsiTheme="minorHAnsi" w:cstheme="minorBidi"/>
          <w:sz w:val="20"/>
        </w:rPr>
        <w:t xml:space="preserve">d conduct further security clearances on the Contractor’s personnel </w:t>
      </w:r>
      <w:r w:rsidR="00B94544" w:rsidRPr="00ED1C3E">
        <w:rPr>
          <w:rFonts w:asciiTheme="minorHAnsi" w:hAnsiTheme="minorHAnsi" w:cstheme="minorBidi"/>
          <w:sz w:val="20"/>
        </w:rPr>
        <w:t>to be utilized in the performance of this Agreement.  The Contractor shall provide the Court with an employee authorization form to conduct a criminal history check, a copy of the employee’s California Driver’s License or California Identification Card, and a copy of the employee’s guard registration at least 21 days prior to the placement of the employee.  All replacement guards shall be subject to the same criteria.</w:t>
      </w:r>
    </w:p>
    <w:p w14:paraId="2CF97637" w14:textId="77777777" w:rsidR="00EC182C" w:rsidRPr="00EC182C" w:rsidRDefault="00EC182C" w:rsidP="009C63AF">
      <w:pPr>
        <w:numPr>
          <w:ilvl w:val="0"/>
          <w:numId w:val="10"/>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Contractor Certification Clauses.  </w:t>
      </w:r>
      <w:r w:rsidRPr="00EC182C">
        <w:rPr>
          <w:rFonts w:asciiTheme="minorHAnsi" w:hAnsiTheme="minorHAnsi" w:cstheme="minorHAnsi"/>
          <w:sz w:val="20"/>
        </w:rPr>
        <w:t xml:space="preserve">Contractor certifies that the following representations and warranties are true. </w:t>
      </w:r>
      <w:r w:rsidRPr="00EC182C">
        <w:rPr>
          <w:rFonts w:asciiTheme="minorHAnsi" w:hAnsiTheme="minorHAnsi" w:cstheme="minorHAnsi"/>
          <w:bCs/>
          <w:sz w:val="20"/>
        </w:rPr>
        <w:t xml:space="preserve">Contractor shall cause its representations and warranties to remain true during the Term. Contractor shall promptly notify the </w:t>
      </w:r>
      <w:r w:rsidR="008E5E38">
        <w:rPr>
          <w:rFonts w:asciiTheme="minorHAnsi" w:hAnsiTheme="minorHAnsi" w:cstheme="minorHAnsi"/>
          <w:bCs/>
          <w:sz w:val="20"/>
        </w:rPr>
        <w:t>Court</w:t>
      </w:r>
      <w:r w:rsidRPr="00EC182C">
        <w:rPr>
          <w:rFonts w:asciiTheme="minorHAnsi" w:hAnsiTheme="minorHAnsi" w:cstheme="minorHAnsi"/>
          <w:bCs/>
          <w:sz w:val="20"/>
        </w:rPr>
        <w:t xml:space="preserve"> if any representation and warranty becomes untrue. Contractor represents and warrants as follows:</w:t>
      </w:r>
    </w:p>
    <w:p w14:paraId="2CF97638" w14:textId="77777777" w:rsidR="00EC182C" w:rsidRPr="00EC182C" w:rsidRDefault="00EC182C" w:rsidP="009C63AF">
      <w:pPr>
        <w:numPr>
          <w:ilvl w:val="1"/>
          <w:numId w:val="10"/>
        </w:numPr>
        <w:tabs>
          <w:tab w:val="left" w:pos="360"/>
        </w:tabs>
        <w:spacing w:before="120" w:after="120"/>
        <w:rPr>
          <w:rFonts w:asciiTheme="minorHAnsi" w:hAnsiTheme="minorHAnsi" w:cstheme="minorHAnsi"/>
          <w:b/>
          <w:bCs/>
          <w:sz w:val="20"/>
        </w:rPr>
      </w:pPr>
      <w:r w:rsidRPr="00EC182C">
        <w:rPr>
          <w:rFonts w:asciiTheme="minorHAnsi" w:hAnsiTheme="minorHAnsi" w:cstheme="minorHAnsi"/>
          <w:b/>
          <w:bCs/>
          <w:sz w:val="20"/>
        </w:rPr>
        <w:t xml:space="preserve">Authority. </w:t>
      </w:r>
      <w:r w:rsidRPr="00EC182C">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2CF97639" w14:textId="77777777" w:rsidR="00EC182C" w:rsidRPr="00EC182C" w:rsidRDefault="00EC182C" w:rsidP="009C63AF">
      <w:pPr>
        <w:numPr>
          <w:ilvl w:val="1"/>
          <w:numId w:val="10"/>
        </w:numPr>
        <w:tabs>
          <w:tab w:val="left" w:pos="360"/>
        </w:tabs>
        <w:spacing w:before="120" w:after="120"/>
        <w:rPr>
          <w:rFonts w:asciiTheme="minorHAnsi" w:hAnsiTheme="minorHAnsi" w:cstheme="minorHAnsi"/>
          <w:b/>
          <w:bCs/>
          <w:sz w:val="20"/>
        </w:rPr>
      </w:pPr>
      <w:r w:rsidRPr="00EC182C">
        <w:rPr>
          <w:rFonts w:asciiTheme="minorHAnsi" w:hAnsiTheme="minorHAnsi" w:cstheme="minorHAnsi"/>
          <w:b/>
          <w:bCs/>
          <w:sz w:val="20"/>
        </w:rPr>
        <w:t xml:space="preserve">Not an Expatriate Corporation. </w:t>
      </w:r>
      <w:r w:rsidRPr="00EC182C">
        <w:rPr>
          <w:rFonts w:asciiTheme="minorHAnsi" w:hAnsiTheme="minorHAnsi" w:cstheme="minorHAnsi"/>
          <w:sz w:val="20"/>
        </w:rPr>
        <w:t xml:space="preserve">Contractor is not an expatriate corporation or subsidiary of an expatriate corporation within the meaning of PCC 10286.1, and is eligible to contract with the </w:t>
      </w:r>
      <w:r w:rsidR="008E5E38">
        <w:rPr>
          <w:rFonts w:asciiTheme="minorHAnsi" w:hAnsiTheme="minorHAnsi" w:cstheme="minorHAnsi"/>
          <w:sz w:val="20"/>
        </w:rPr>
        <w:t>Court</w:t>
      </w:r>
      <w:r w:rsidRPr="00EC182C">
        <w:rPr>
          <w:rFonts w:asciiTheme="minorHAnsi" w:hAnsiTheme="minorHAnsi" w:cstheme="minorHAnsi"/>
          <w:sz w:val="20"/>
        </w:rPr>
        <w:t>.</w:t>
      </w:r>
    </w:p>
    <w:p w14:paraId="2CF9763A" w14:textId="77777777" w:rsidR="00EC182C" w:rsidRPr="00EC182C" w:rsidRDefault="00EC182C" w:rsidP="009C63AF">
      <w:pPr>
        <w:numPr>
          <w:ilvl w:val="1"/>
          <w:numId w:val="10"/>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No Gratuities. </w:t>
      </w:r>
      <w:r w:rsidRPr="00EC182C">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2CF9763B" w14:textId="77777777" w:rsidR="00EC182C" w:rsidRPr="00EC182C" w:rsidRDefault="00EC182C" w:rsidP="009C63AF">
      <w:pPr>
        <w:numPr>
          <w:ilvl w:val="1"/>
          <w:numId w:val="10"/>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No Conflict of Interest. </w:t>
      </w:r>
      <w:r w:rsidRPr="00EC182C">
        <w:rPr>
          <w:rFonts w:asciiTheme="minorHAnsi" w:hAnsiTheme="minorHAnsi" w:cstheme="minorHAnsi"/>
          <w:bCs/>
          <w:sz w:val="20"/>
        </w:rPr>
        <w:t xml:space="preserve">Contractor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p>
    <w:p w14:paraId="2CF9763C" w14:textId="77777777" w:rsidR="00EC182C" w:rsidRPr="00EC182C" w:rsidRDefault="00EC182C" w:rsidP="009C63AF">
      <w:pPr>
        <w:numPr>
          <w:ilvl w:val="1"/>
          <w:numId w:val="10"/>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No Interference with Other Contracts. </w:t>
      </w:r>
      <w:r w:rsidRPr="00EC182C">
        <w:rPr>
          <w:rFonts w:asciiTheme="minorHAnsi" w:hAnsiTheme="minorHAnsi" w:cstheme="minorHAnsi"/>
          <w:bCs/>
          <w:sz w:val="20"/>
        </w:rPr>
        <w:t>To the best of Contractor’s knowledge, this Agreement does not create a material conflict of interest or default under any of Contractor’s other contracts.</w:t>
      </w:r>
    </w:p>
    <w:p w14:paraId="2CF9763D" w14:textId="77777777" w:rsidR="00EC182C" w:rsidRPr="00EC182C" w:rsidRDefault="00EC182C" w:rsidP="009C63AF">
      <w:pPr>
        <w:numPr>
          <w:ilvl w:val="1"/>
          <w:numId w:val="10"/>
        </w:numPr>
        <w:spacing w:before="120" w:after="120"/>
        <w:rPr>
          <w:rFonts w:asciiTheme="minorHAnsi" w:hAnsiTheme="minorHAnsi" w:cstheme="minorHAnsi"/>
          <w:b/>
          <w:bCs/>
          <w:sz w:val="20"/>
        </w:rPr>
      </w:pPr>
      <w:r w:rsidRPr="00EC182C">
        <w:rPr>
          <w:rFonts w:asciiTheme="minorHAnsi" w:hAnsiTheme="minorHAnsi" w:cstheme="minorHAnsi"/>
          <w:b/>
          <w:bCs/>
          <w:sz w:val="20"/>
        </w:rPr>
        <w:t>No Litigation.</w:t>
      </w:r>
      <w:r w:rsidRPr="00EC182C">
        <w:rPr>
          <w:rFonts w:asciiTheme="minorHAnsi" w:hAnsiTheme="minorHAnsi" w:cstheme="minorHAnsi"/>
          <w:bCs/>
          <w:i/>
          <w:sz w:val="20"/>
        </w:rPr>
        <w:t xml:space="preserve"> </w:t>
      </w:r>
      <w:r w:rsidRPr="00EC182C">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2CF9763E" w14:textId="77777777" w:rsidR="00EC182C" w:rsidRPr="00EC182C" w:rsidRDefault="00EC182C" w:rsidP="009C63AF">
      <w:pPr>
        <w:numPr>
          <w:ilvl w:val="1"/>
          <w:numId w:val="10"/>
        </w:numPr>
        <w:spacing w:before="120" w:after="120"/>
        <w:rPr>
          <w:rFonts w:asciiTheme="minorHAnsi" w:hAnsiTheme="minorHAnsi" w:cstheme="minorHAnsi"/>
          <w:bCs/>
          <w:sz w:val="20"/>
        </w:rPr>
      </w:pPr>
      <w:r w:rsidRPr="00EC182C">
        <w:rPr>
          <w:rFonts w:asciiTheme="minorHAnsi" w:hAnsiTheme="minorHAnsi" w:cstheme="minorHAnsi"/>
          <w:b/>
          <w:bCs/>
          <w:sz w:val="20"/>
        </w:rPr>
        <w:t xml:space="preserve">Compliance with Laws Generally. </w:t>
      </w:r>
      <w:r w:rsidRPr="00EC182C">
        <w:rPr>
          <w:rFonts w:asciiTheme="minorHAnsi" w:hAnsiTheme="minorHAnsi" w:cstheme="minorHAnsi"/>
          <w:bCs/>
          <w:sz w:val="20"/>
        </w:rPr>
        <w:t>Contractor complies in all material respects with all laws, rules, and regulations applicable to Contractor’s business and services.</w:t>
      </w:r>
    </w:p>
    <w:p w14:paraId="2CF9763F" w14:textId="77777777" w:rsidR="00EC182C" w:rsidRPr="00EC182C" w:rsidRDefault="00EC182C" w:rsidP="009C63AF">
      <w:pPr>
        <w:numPr>
          <w:ilvl w:val="1"/>
          <w:numId w:val="10"/>
        </w:numPr>
        <w:spacing w:before="120" w:after="120"/>
        <w:rPr>
          <w:rFonts w:asciiTheme="minorHAnsi" w:hAnsiTheme="minorHAnsi" w:cstheme="minorHAnsi"/>
          <w:bCs/>
          <w:sz w:val="20"/>
        </w:rPr>
      </w:pPr>
      <w:r w:rsidRPr="00EC182C">
        <w:rPr>
          <w:rFonts w:asciiTheme="minorHAnsi" w:hAnsiTheme="minorHAnsi" w:cstheme="minorHAnsi"/>
          <w:b/>
          <w:bCs/>
          <w:sz w:val="20"/>
        </w:rPr>
        <w:lastRenderedPageBreak/>
        <w:t>Drug Free Workplace.</w:t>
      </w:r>
      <w:r w:rsidRPr="00EC182C">
        <w:rPr>
          <w:rFonts w:asciiTheme="minorHAnsi" w:hAnsiTheme="minorHAnsi" w:cstheme="minorHAnsi"/>
          <w:bCs/>
          <w:sz w:val="20"/>
        </w:rPr>
        <w:t xml:space="preserve"> Contractor provides a drug free workplace as required by California Government Code sections 8355 through 8357.</w:t>
      </w:r>
      <w:r w:rsidRPr="00EC182C">
        <w:rPr>
          <w:rFonts w:asciiTheme="minorHAnsi" w:hAnsiTheme="minorHAnsi" w:cstheme="minorHAnsi"/>
          <w:b/>
          <w:bCs/>
          <w:sz w:val="20"/>
        </w:rPr>
        <w:t xml:space="preserve"> </w:t>
      </w:r>
    </w:p>
    <w:p w14:paraId="2CF97640" w14:textId="77777777" w:rsidR="00EC182C" w:rsidRPr="00EC182C" w:rsidRDefault="00EC182C" w:rsidP="009C63AF">
      <w:pPr>
        <w:numPr>
          <w:ilvl w:val="1"/>
          <w:numId w:val="10"/>
        </w:numPr>
        <w:spacing w:before="120" w:after="120"/>
        <w:rPr>
          <w:rFonts w:asciiTheme="minorHAnsi" w:hAnsiTheme="minorHAnsi" w:cstheme="minorHAnsi"/>
          <w:bCs/>
          <w:sz w:val="20"/>
        </w:rPr>
      </w:pPr>
      <w:r w:rsidRPr="00EC182C">
        <w:rPr>
          <w:rFonts w:asciiTheme="minorHAnsi" w:hAnsiTheme="minorHAnsi" w:cstheme="minorHAnsi"/>
          <w:b/>
          <w:bCs/>
          <w:sz w:val="20"/>
        </w:rPr>
        <w:t xml:space="preserve">No Harassment. </w:t>
      </w:r>
      <w:r w:rsidRPr="00EC182C">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2CF97641" w14:textId="77777777" w:rsidR="00EC182C" w:rsidRPr="00EC182C" w:rsidRDefault="00EC182C" w:rsidP="009C63AF">
      <w:pPr>
        <w:numPr>
          <w:ilvl w:val="1"/>
          <w:numId w:val="10"/>
        </w:numPr>
        <w:spacing w:before="120" w:after="120"/>
        <w:rPr>
          <w:rFonts w:asciiTheme="minorHAnsi" w:hAnsiTheme="minorHAnsi" w:cstheme="minorHAnsi"/>
          <w:bCs/>
          <w:sz w:val="20"/>
        </w:rPr>
      </w:pPr>
      <w:bookmarkStart w:id="1" w:name="_Ref527469810"/>
      <w:r w:rsidRPr="00EC182C">
        <w:rPr>
          <w:b/>
          <w:sz w:val="20"/>
        </w:rPr>
        <w:t>Noninfringement.</w:t>
      </w:r>
      <w:r w:rsidRPr="00EC182C">
        <w:rPr>
          <w:sz w:val="20"/>
        </w:rPr>
        <w:t xml:space="preserve">  The</w:t>
      </w:r>
      <w:r w:rsidR="00F20113">
        <w:rPr>
          <w:sz w:val="20"/>
        </w:rPr>
        <w:t xml:space="preserve"> </w:t>
      </w:r>
      <w:r w:rsidRPr="00EC182C">
        <w:rPr>
          <w:sz w:val="20"/>
        </w:rPr>
        <w:t>Services and Contractor’s performance under this Agreement do not infringe, or constitute an infringement, misappropriation or violation of, any third party’s intellectual property right.</w:t>
      </w:r>
      <w:bookmarkEnd w:id="1"/>
      <w:r w:rsidRPr="00EC182C">
        <w:rPr>
          <w:sz w:val="20"/>
        </w:rPr>
        <w:t xml:space="preserve"> </w:t>
      </w:r>
    </w:p>
    <w:p w14:paraId="2CF97642" w14:textId="77777777" w:rsidR="00EC182C" w:rsidRPr="00EC182C" w:rsidRDefault="00EC182C" w:rsidP="009C63AF">
      <w:pPr>
        <w:numPr>
          <w:ilvl w:val="1"/>
          <w:numId w:val="10"/>
        </w:numPr>
        <w:spacing w:before="120" w:after="120"/>
        <w:rPr>
          <w:rFonts w:asciiTheme="minorHAnsi" w:hAnsiTheme="minorHAnsi" w:cstheme="minorHAnsi"/>
          <w:bCs/>
          <w:sz w:val="20"/>
        </w:rPr>
      </w:pPr>
      <w:r w:rsidRPr="00EC182C">
        <w:rPr>
          <w:rFonts w:asciiTheme="minorHAnsi" w:hAnsiTheme="minorHAnsi" w:cstheme="minorHAnsi"/>
          <w:b/>
          <w:bCs/>
          <w:sz w:val="20"/>
        </w:rPr>
        <w:t xml:space="preserve">Nondiscrimination. </w:t>
      </w:r>
      <w:r w:rsidRPr="00EC182C">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82C">
        <w:rPr>
          <w:rFonts w:asciiTheme="minorHAnsi" w:hAnsiTheme="minorHAnsi" w:cstheme="minorHAnsi"/>
          <w:b/>
          <w:bCs/>
          <w:sz w:val="20"/>
        </w:rPr>
        <w:t xml:space="preserve"> </w:t>
      </w:r>
      <w:r w:rsidRPr="00EC182C">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will notify in writing each labor organization with which Contractor has a collective bargaining or other agreement of Contractor’s obligations of nondiscrimination. </w:t>
      </w:r>
    </w:p>
    <w:p w14:paraId="2CF97643" w14:textId="77777777" w:rsidR="00EC182C" w:rsidRPr="00EC182C" w:rsidRDefault="00EC182C" w:rsidP="009C63AF">
      <w:pPr>
        <w:numPr>
          <w:ilvl w:val="1"/>
          <w:numId w:val="10"/>
        </w:numPr>
        <w:spacing w:before="120" w:after="120"/>
        <w:rPr>
          <w:rFonts w:asciiTheme="minorHAnsi" w:hAnsiTheme="minorHAnsi" w:cstheme="minorHAnsi"/>
          <w:bCs/>
          <w:sz w:val="20"/>
        </w:rPr>
      </w:pPr>
      <w:r w:rsidRPr="00EC182C">
        <w:rPr>
          <w:rFonts w:asciiTheme="minorHAnsi" w:hAnsiTheme="minorHAnsi" w:cstheme="minorHAnsi"/>
          <w:b/>
          <w:bCs/>
          <w:sz w:val="20"/>
        </w:rPr>
        <w:t>National Labor Relations Board Orders.</w:t>
      </w:r>
      <w:r w:rsidRPr="00EC182C">
        <w:rPr>
          <w:rFonts w:asciiTheme="minorHAnsi" w:hAnsiTheme="minorHAnsi" w:cstheme="minorHAnsi"/>
          <w:bCs/>
          <w:sz w:val="2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14:paraId="2CF97644" w14:textId="77777777" w:rsidR="00EC182C" w:rsidRPr="00EC182C" w:rsidRDefault="00EC182C" w:rsidP="009C63AF">
      <w:pPr>
        <w:numPr>
          <w:ilvl w:val="0"/>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Insurance </w:t>
      </w:r>
    </w:p>
    <w:p w14:paraId="2CF97645" w14:textId="77777777" w:rsidR="00EC182C" w:rsidRPr="00EC182C" w:rsidRDefault="00EC182C" w:rsidP="009C63AF">
      <w:pPr>
        <w:spacing w:before="120" w:after="120"/>
        <w:ind w:left="900" w:hanging="540"/>
        <w:rPr>
          <w:rFonts w:asciiTheme="minorHAnsi" w:hAnsiTheme="minorHAnsi" w:cstheme="minorHAnsi"/>
          <w:sz w:val="20"/>
        </w:rPr>
      </w:pPr>
      <w:r w:rsidRPr="00EC182C">
        <w:rPr>
          <w:rFonts w:asciiTheme="minorHAnsi" w:hAnsiTheme="minorHAnsi" w:cstheme="minorHAnsi"/>
          <w:b/>
          <w:sz w:val="20"/>
        </w:rPr>
        <w:t>3.1</w:t>
      </w:r>
      <w:r w:rsidRPr="00EC182C">
        <w:rPr>
          <w:rFonts w:asciiTheme="minorHAnsi" w:hAnsiTheme="minorHAnsi" w:cstheme="minorHAnsi"/>
          <w:b/>
          <w:sz w:val="20"/>
        </w:rPr>
        <w:tab/>
        <w:t>Basic Coverage</w:t>
      </w:r>
      <w:r w:rsidRPr="00EC182C">
        <w:rPr>
          <w:rFonts w:asciiTheme="minorHAnsi" w:hAnsiTheme="minorHAnsi" w:cstheme="minorHAnsi"/>
          <w:b/>
          <w:bCs/>
          <w:sz w:val="20"/>
        </w:rPr>
        <w:t xml:space="preserve">. </w:t>
      </w:r>
      <w:r w:rsidRPr="00EC182C">
        <w:rPr>
          <w:rFonts w:asciiTheme="minorHAnsi" w:hAnsiTheme="minorHAnsi" w:cstheme="minorHAnsi"/>
          <w:sz w:val="20"/>
        </w:rPr>
        <w:t xml:space="preserve">Contractor shall provide and maintain at </w:t>
      </w:r>
      <w:r w:rsidRPr="00EC182C">
        <w:rPr>
          <w:sz w:val="20"/>
        </w:rPr>
        <w:t xml:space="preserve">the </w:t>
      </w:r>
      <w:r w:rsidR="008E5E38">
        <w:rPr>
          <w:sz w:val="20"/>
        </w:rPr>
        <w:t>Court</w:t>
      </w:r>
      <w:r w:rsidRPr="00EC182C">
        <w:rPr>
          <w:sz w:val="20"/>
        </w:rPr>
        <w:t xml:space="preserve">’s discretion and </w:t>
      </w:r>
      <w:r w:rsidRPr="00EC182C">
        <w:rPr>
          <w:rFonts w:asciiTheme="minorHAnsi" w:hAnsiTheme="minorHAnsi" w:cstheme="minorHAnsi"/>
          <w:sz w:val="20"/>
        </w:rPr>
        <w:t xml:space="preserve">Contractor’s expense the following insurance during the Term: </w:t>
      </w:r>
    </w:p>
    <w:p w14:paraId="2CF97646" w14:textId="77777777" w:rsidR="00EC182C" w:rsidRPr="00EC182C" w:rsidRDefault="00EC182C" w:rsidP="009C63AF">
      <w:pPr>
        <w:numPr>
          <w:ilvl w:val="2"/>
          <w:numId w:val="5"/>
        </w:numPr>
        <w:spacing w:before="120" w:after="120"/>
        <w:rPr>
          <w:rFonts w:asciiTheme="minorHAnsi" w:hAnsiTheme="minorHAnsi" w:cstheme="minorHAnsi"/>
          <w:sz w:val="20"/>
        </w:rPr>
      </w:pPr>
      <w:r w:rsidRPr="00EC182C">
        <w:rPr>
          <w:rFonts w:asciiTheme="minorHAnsi" w:hAnsiTheme="minorHAnsi" w:cstheme="minorHAnsi"/>
          <w:bCs/>
          <w:i/>
          <w:sz w:val="20"/>
        </w:rPr>
        <w:t>Commercial General Liability.</w:t>
      </w:r>
      <w:r w:rsidRPr="00EC182C">
        <w:rPr>
          <w:rFonts w:asciiTheme="minorHAnsi" w:hAnsiTheme="minorHAnsi" w:cstheme="minorHAnsi"/>
          <w:b/>
          <w:bCs/>
          <w:sz w:val="20"/>
        </w:rPr>
        <w:t xml:space="preserve"> </w:t>
      </w:r>
      <w:r w:rsidRPr="00EC182C">
        <w:rPr>
          <w:rFonts w:asciiTheme="minorHAnsi" w:hAnsiTheme="minorHAnsi" w:cstheme="minorHAnsi"/>
          <w:sz w:val="20"/>
        </w:rPr>
        <w:t xml:space="preserve">The policy must be </w:t>
      </w:r>
      <w:r w:rsidRPr="00EC182C">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EC182C">
        <w:rPr>
          <w:rFonts w:asciiTheme="minorHAnsi" w:hAnsiTheme="minorHAnsi" w:cstheme="minorHAnsi"/>
          <w:b/>
          <w:bCs/>
          <w:sz w:val="20"/>
        </w:rPr>
        <w:t xml:space="preserve">  </w:t>
      </w:r>
      <w:r w:rsidRPr="00EC182C">
        <w:rPr>
          <w:rFonts w:asciiTheme="minorHAnsi" w:hAnsiTheme="minorHAnsi" w:cstheme="minorHAnsi"/>
          <w:bCs/>
          <w:sz w:val="20"/>
        </w:rPr>
        <w:t>The policy must provide limits of at least $1,000,000 per occurrence and annual aggregate.</w:t>
      </w:r>
      <w:r w:rsidRPr="00EC182C">
        <w:rPr>
          <w:rFonts w:asciiTheme="minorHAnsi" w:hAnsiTheme="minorHAnsi" w:cstheme="minorHAnsi"/>
          <w:b/>
          <w:bCs/>
          <w:sz w:val="20"/>
        </w:rPr>
        <w:t xml:space="preserve">  </w:t>
      </w:r>
    </w:p>
    <w:p w14:paraId="2CF97647" w14:textId="77777777" w:rsidR="00EC182C" w:rsidRPr="00EC182C" w:rsidRDefault="00EC182C" w:rsidP="009C63AF">
      <w:pPr>
        <w:numPr>
          <w:ilvl w:val="2"/>
          <w:numId w:val="5"/>
        </w:numPr>
        <w:spacing w:before="120" w:after="120"/>
        <w:rPr>
          <w:rFonts w:asciiTheme="minorHAnsi" w:hAnsiTheme="minorHAnsi" w:cstheme="minorHAnsi"/>
          <w:sz w:val="20"/>
        </w:rPr>
      </w:pPr>
      <w:r w:rsidRPr="00EC182C">
        <w:rPr>
          <w:rFonts w:asciiTheme="minorHAnsi" w:hAnsiTheme="minorHAnsi" w:cstheme="minorHAnsi"/>
          <w:bCs/>
          <w:i/>
          <w:sz w:val="20"/>
        </w:rPr>
        <w:t>Workers Compensation and Employer’s Liability.</w:t>
      </w:r>
      <w:r w:rsidRPr="00EC182C">
        <w:rPr>
          <w:rFonts w:asciiTheme="minorHAnsi" w:hAnsiTheme="minorHAnsi" w:cstheme="minorHAnsi"/>
          <w:b/>
          <w:bCs/>
          <w:sz w:val="20"/>
        </w:rPr>
        <w:t xml:space="preserve"> </w:t>
      </w:r>
      <w:r w:rsidRPr="00EC182C">
        <w:rPr>
          <w:rFonts w:asciiTheme="minorHAnsi" w:hAnsiTheme="minorHAnsi" w:cstheme="minorHAnsi"/>
          <w:sz w:val="20"/>
        </w:rPr>
        <w:t>The policy is required only if Contractor has employees. The policy must include workers’ compensation to meet minimum requirements of the California Labor Code, and it must provide coverage for employer’s liability bodily injury at minimum limits of $1,000,000 per accident or disease.</w:t>
      </w:r>
    </w:p>
    <w:p w14:paraId="2CF97648" w14:textId="77777777" w:rsidR="00EC182C" w:rsidRPr="00EC182C" w:rsidRDefault="00EC182C" w:rsidP="009C63AF">
      <w:pPr>
        <w:numPr>
          <w:ilvl w:val="2"/>
          <w:numId w:val="5"/>
        </w:numPr>
        <w:spacing w:before="120" w:after="120"/>
        <w:rPr>
          <w:rFonts w:asciiTheme="minorHAnsi" w:hAnsiTheme="minorHAnsi" w:cstheme="minorHAnsi"/>
          <w:b/>
          <w:sz w:val="20"/>
        </w:rPr>
      </w:pPr>
      <w:r w:rsidRPr="00EC182C">
        <w:rPr>
          <w:rFonts w:asciiTheme="minorHAnsi" w:hAnsiTheme="minorHAnsi" w:cstheme="minorHAnsi"/>
          <w:i/>
          <w:sz w:val="20"/>
        </w:rPr>
        <w:t>Automobile Liability.</w:t>
      </w:r>
      <w:r w:rsidRPr="00EC182C">
        <w:rPr>
          <w:rFonts w:asciiTheme="minorHAnsi" w:hAnsiTheme="minorHAnsi" w:cstheme="minorHAnsi"/>
          <w:b/>
          <w:sz w:val="20"/>
        </w:rPr>
        <w:t xml:space="preserve"> </w:t>
      </w:r>
      <w:r w:rsidRPr="00EC182C">
        <w:rPr>
          <w:rFonts w:asciiTheme="minorHAnsi" w:hAnsiTheme="minorHAnsi" w:cstheme="minorHAnsi"/>
          <w:sz w:val="20"/>
        </w:rPr>
        <w:t>This policy is required only if Contractor uses an automobile or other vehicle in the performance of this Agreement. 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2CF97649"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sz w:val="20"/>
        </w:rPr>
        <w:t>Umbrella Policies.</w:t>
      </w:r>
      <w:r w:rsidRPr="00EC182C">
        <w:rPr>
          <w:rFonts w:asciiTheme="minorHAnsi" w:hAnsiTheme="minorHAnsi" w:cstheme="minorHAnsi"/>
          <w:sz w:val="20"/>
        </w:rPr>
        <w:t xml:space="preserve"> Contractor may satisfy basic coverage limits through any combination of basic coverage and umbrella insurance.</w:t>
      </w:r>
    </w:p>
    <w:p w14:paraId="2CF9764A"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sz w:val="20"/>
        </w:rPr>
        <w:t xml:space="preserve">Aggregate Limits of Liability. </w:t>
      </w:r>
      <w:r w:rsidRPr="00EC182C">
        <w:rPr>
          <w:rFonts w:asciiTheme="minorHAnsi" w:hAnsiTheme="minorHAnsi" w:cstheme="minorHAnsi"/>
          <w:sz w:val="20"/>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2CF9764B"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sz w:val="20"/>
        </w:rPr>
        <w:t xml:space="preserve">Deductibles and Self-Insured Retentions. </w:t>
      </w:r>
      <w:r w:rsidRPr="00EC182C">
        <w:rPr>
          <w:rFonts w:asciiTheme="minorHAnsi" w:hAnsiTheme="minorHAnsi" w:cstheme="minorHAnsi"/>
          <w:sz w:val="20"/>
        </w:rPr>
        <w:t xml:space="preserve">Contractor shall declare to the </w:t>
      </w:r>
      <w:r w:rsidR="008E5E38">
        <w:rPr>
          <w:rFonts w:asciiTheme="minorHAnsi" w:hAnsiTheme="minorHAnsi" w:cstheme="minorHAnsi"/>
          <w:sz w:val="20"/>
        </w:rPr>
        <w:t>Court</w:t>
      </w:r>
      <w:r w:rsidRPr="00EC182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8E5E38">
        <w:rPr>
          <w:rFonts w:asciiTheme="minorHAnsi" w:hAnsiTheme="minorHAnsi" w:cstheme="minorHAnsi"/>
          <w:sz w:val="20"/>
        </w:rPr>
        <w:t>Court</w:t>
      </w:r>
      <w:r w:rsidRPr="00EC182C">
        <w:rPr>
          <w:rFonts w:asciiTheme="minorHAnsi" w:hAnsiTheme="minorHAnsi" w:cstheme="minorHAnsi"/>
          <w:sz w:val="20"/>
        </w:rPr>
        <w:t xml:space="preserve">’s approval. Deductibles and self-insured retentions do not limit Contractor’s liability. </w:t>
      </w:r>
    </w:p>
    <w:p w14:paraId="2CF9764C"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sz w:val="20"/>
        </w:rPr>
        <w:lastRenderedPageBreak/>
        <w:t>Additional Insured Endorsements.</w:t>
      </w:r>
      <w:r w:rsidRPr="00EC182C">
        <w:rPr>
          <w:rFonts w:asciiTheme="minorHAnsi" w:hAnsiTheme="minorHAnsi" w:cstheme="minorHAnsi"/>
          <w:sz w:val="20"/>
        </w:rPr>
        <w:t xml:space="preserve"> Contractor’s commercial general liability policy, automobile liability policy, and, if applicable, umbrella policy must be endorsed to name the following as additional insureds with respect to liabilities arising out of the performance of this Agreement: the </w:t>
      </w:r>
      <w:r w:rsidR="008E5E38">
        <w:rPr>
          <w:rFonts w:asciiTheme="minorHAnsi" w:hAnsiTheme="minorHAnsi" w:cstheme="minorHAnsi"/>
          <w:sz w:val="20"/>
        </w:rPr>
        <w:t>Court</w:t>
      </w:r>
      <w:r w:rsidRPr="00EC182C">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w:t>
      </w:r>
    </w:p>
    <w:p w14:paraId="2CF9764D"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sz w:val="20"/>
        </w:rPr>
        <w:t>Certificates of Insurance.</w:t>
      </w:r>
      <w:r w:rsidRPr="00EC182C">
        <w:rPr>
          <w:rFonts w:asciiTheme="minorHAnsi" w:hAnsiTheme="minorHAnsi" w:cstheme="minorHAnsi"/>
          <w:sz w:val="20"/>
        </w:rPr>
        <w:t xml:space="preserve"> Before Contractor begins performing Services, Contractor shall give the </w:t>
      </w:r>
      <w:r w:rsidR="008E5E38">
        <w:rPr>
          <w:rFonts w:asciiTheme="minorHAnsi" w:hAnsiTheme="minorHAnsi" w:cstheme="minorHAnsi"/>
          <w:sz w:val="20"/>
        </w:rPr>
        <w:t>Court</w:t>
      </w:r>
      <w:r w:rsidRPr="00EC182C">
        <w:rPr>
          <w:rFonts w:asciiTheme="minorHAnsi" w:hAnsiTheme="minorHAnsi" w:cstheme="minorHAnsi"/>
          <w:sz w:val="20"/>
        </w:rPr>
        <w:t xml:space="preserve"> certificates of insurance attesting to the existence of coverage, and stating that the policies will not be canceled, terminated, or amended to reduce coverage without thirty (30) days’ prior written notice to the </w:t>
      </w:r>
      <w:r w:rsidR="008E5E38">
        <w:rPr>
          <w:rFonts w:asciiTheme="minorHAnsi" w:hAnsiTheme="minorHAnsi" w:cstheme="minorHAnsi"/>
          <w:sz w:val="20"/>
        </w:rPr>
        <w:t>Court</w:t>
      </w:r>
      <w:r w:rsidRPr="00EC182C">
        <w:rPr>
          <w:rFonts w:asciiTheme="minorHAnsi" w:hAnsiTheme="minorHAnsi" w:cstheme="minorHAnsi"/>
          <w:sz w:val="20"/>
        </w:rPr>
        <w:t xml:space="preserve">. </w:t>
      </w:r>
    </w:p>
    <w:p w14:paraId="2CF9764E"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bCs/>
          <w:sz w:val="20"/>
        </w:rPr>
        <w:t xml:space="preserve">Qualifying Insurers. </w:t>
      </w:r>
      <w:r w:rsidRPr="00EC182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2CF9764F"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bCs/>
          <w:sz w:val="20"/>
        </w:rPr>
        <w:t xml:space="preserve">Required Policy Provisions. </w:t>
      </w:r>
      <w:r w:rsidRPr="00EC182C">
        <w:rPr>
          <w:rFonts w:asciiTheme="minorHAnsi" w:hAnsiTheme="minorHAnsi" w:cstheme="minorHAnsi"/>
          <w:sz w:val="20"/>
        </w:rPr>
        <w:t>Each policy must provide, as follows: (</w:t>
      </w:r>
      <w:proofErr w:type="spellStart"/>
      <w:r w:rsidRPr="00EC182C">
        <w:rPr>
          <w:rFonts w:asciiTheme="minorHAnsi" w:hAnsiTheme="minorHAnsi" w:cstheme="minorHAnsi"/>
          <w:sz w:val="20"/>
        </w:rPr>
        <w:t>i</w:t>
      </w:r>
      <w:proofErr w:type="spellEnd"/>
      <w:r w:rsidRPr="00EC182C">
        <w:rPr>
          <w:rFonts w:asciiTheme="minorHAnsi" w:hAnsiTheme="minorHAnsi" w:cstheme="minorHAnsi"/>
          <w:sz w:val="20"/>
        </w:rPr>
        <w:t xml:space="preserve">)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w:t>
      </w:r>
      <w:r w:rsidR="008E5E38">
        <w:rPr>
          <w:rFonts w:asciiTheme="minorHAnsi" w:hAnsiTheme="minorHAnsi" w:cstheme="minorHAnsi"/>
          <w:sz w:val="20"/>
        </w:rPr>
        <w:t>Court</w:t>
      </w:r>
      <w:r w:rsidRPr="00EC182C">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p>
    <w:p w14:paraId="2CF97650" w14:textId="77777777" w:rsidR="00EC182C" w:rsidRPr="00EC182C" w:rsidRDefault="00EC182C" w:rsidP="009C63AF">
      <w:pPr>
        <w:numPr>
          <w:ilvl w:val="1"/>
          <w:numId w:val="15"/>
        </w:numPr>
        <w:spacing w:before="120" w:after="120"/>
        <w:rPr>
          <w:rFonts w:asciiTheme="minorHAnsi" w:hAnsiTheme="minorHAnsi" w:cstheme="minorHAnsi"/>
          <w:sz w:val="20"/>
        </w:rPr>
      </w:pPr>
      <w:r w:rsidRPr="00EC182C">
        <w:rPr>
          <w:rFonts w:asciiTheme="minorHAnsi" w:hAnsiTheme="minorHAnsi" w:cstheme="minorHAnsi"/>
          <w:b/>
          <w:bCs/>
          <w:sz w:val="20"/>
        </w:rPr>
        <w:t xml:space="preserve">Partnerships. </w:t>
      </w:r>
      <w:r w:rsidRPr="00EC182C">
        <w:rPr>
          <w:rFonts w:asciiTheme="minorHAnsi" w:hAnsiTheme="minorHAnsi" w:cstheme="minorHAnsi"/>
          <w:sz w:val="20"/>
        </w:rPr>
        <w:t>If Contractor is an association, partnership, or other joint business venture, the basic coverage may be provided by either (</w:t>
      </w:r>
      <w:proofErr w:type="spellStart"/>
      <w:r w:rsidRPr="00EC182C">
        <w:rPr>
          <w:rFonts w:asciiTheme="minorHAnsi" w:hAnsiTheme="minorHAnsi" w:cstheme="minorHAnsi"/>
          <w:sz w:val="20"/>
        </w:rPr>
        <w:t>i</w:t>
      </w:r>
      <w:proofErr w:type="spellEnd"/>
      <w:r w:rsidRPr="00EC182C">
        <w:rPr>
          <w:rFonts w:asciiTheme="minorHAnsi" w:hAnsiTheme="minorHAnsi" w:cstheme="minorHAnsi"/>
          <w:sz w:val="20"/>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2CF97651" w14:textId="77777777" w:rsidR="00EC182C" w:rsidRPr="00EC182C" w:rsidRDefault="00EC182C" w:rsidP="009C63AF">
      <w:pPr>
        <w:numPr>
          <w:ilvl w:val="1"/>
          <w:numId w:val="15"/>
        </w:numPr>
        <w:spacing w:before="120" w:after="120"/>
        <w:rPr>
          <w:rFonts w:asciiTheme="minorHAnsi" w:hAnsiTheme="minorHAnsi" w:cstheme="minorHAnsi"/>
          <w:sz w:val="20"/>
          <w:u w:val="single"/>
        </w:rPr>
      </w:pPr>
      <w:r w:rsidRPr="00EC182C">
        <w:rPr>
          <w:rFonts w:asciiTheme="minorHAnsi" w:hAnsiTheme="minorHAnsi" w:cstheme="minorHAnsi"/>
          <w:b/>
          <w:bCs/>
          <w:sz w:val="20"/>
        </w:rPr>
        <w:t>Consequence of Lapse.</w:t>
      </w:r>
      <w:r w:rsidRPr="00EC182C">
        <w:rPr>
          <w:rFonts w:asciiTheme="minorHAnsi" w:hAnsiTheme="minorHAnsi" w:cstheme="minorHAnsi"/>
          <w:sz w:val="20"/>
        </w:rPr>
        <w:t xml:space="preserve"> If required insurance lapses during the Term, the </w:t>
      </w:r>
      <w:r w:rsidR="008E5E38">
        <w:rPr>
          <w:rFonts w:asciiTheme="minorHAnsi" w:hAnsiTheme="minorHAnsi" w:cstheme="minorHAnsi"/>
          <w:sz w:val="20"/>
        </w:rPr>
        <w:t>Court</w:t>
      </w:r>
      <w:r w:rsidRPr="00EC182C">
        <w:rPr>
          <w:rFonts w:asciiTheme="minorHAnsi" w:hAnsiTheme="minorHAnsi" w:cstheme="minorHAnsi"/>
          <w:sz w:val="20"/>
        </w:rPr>
        <w:t xml:space="preserve"> is not required to process invoices after such lapse until Contractor provides evidence of reinstatement that is effective as of the lapse date.</w:t>
      </w:r>
    </w:p>
    <w:p w14:paraId="2CF97652" w14:textId="77777777" w:rsidR="00EC182C" w:rsidRPr="00EC182C" w:rsidRDefault="00EC182C" w:rsidP="009C63AF">
      <w:pPr>
        <w:numPr>
          <w:ilvl w:val="0"/>
          <w:numId w:val="26"/>
        </w:numPr>
        <w:spacing w:before="120" w:after="120"/>
        <w:rPr>
          <w:rFonts w:asciiTheme="minorHAnsi" w:hAnsiTheme="minorHAnsi" w:cstheme="minorHAnsi"/>
          <w:sz w:val="20"/>
        </w:rPr>
      </w:pPr>
      <w:r w:rsidRPr="00EC182C">
        <w:rPr>
          <w:rFonts w:asciiTheme="minorHAnsi" w:hAnsiTheme="minorHAnsi" w:cstheme="minorHAnsi"/>
          <w:b/>
          <w:bCs/>
          <w:sz w:val="20"/>
        </w:rPr>
        <w:t xml:space="preserve">Indemnity. </w:t>
      </w:r>
      <w:r w:rsidRPr="00EC182C">
        <w:rPr>
          <w:rFonts w:asciiTheme="minorHAnsi" w:hAnsiTheme="minorHAnsi" w:cstheme="minorHAnsi"/>
          <w:sz w:val="20"/>
        </w:rPr>
        <w:t xml:space="preserve">Contractor will defend (with counsel satisfactory to the </w:t>
      </w:r>
      <w:r w:rsidR="008E5E38">
        <w:rPr>
          <w:rFonts w:asciiTheme="minorHAnsi" w:hAnsiTheme="minorHAnsi" w:cstheme="minorHAnsi"/>
          <w:sz w:val="20"/>
        </w:rPr>
        <w:t>Court</w:t>
      </w:r>
      <w:r w:rsidRPr="00EC182C">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EC182C">
        <w:rPr>
          <w:rFonts w:asciiTheme="minorHAnsi" w:hAnsiTheme="minorHAnsi" w:cstheme="minorHAnsi"/>
          <w:sz w:val="20"/>
        </w:rPr>
        <w:t>i</w:t>
      </w:r>
      <w:proofErr w:type="spellEnd"/>
      <w:r w:rsidRPr="00EC182C">
        <w:rPr>
          <w:rFonts w:asciiTheme="minorHAnsi" w:hAnsiTheme="minorHAnsi" w:cstheme="minorHAnsi"/>
          <w:sz w:val="20"/>
        </w:rPr>
        <w:t>) an act or omission of Contractor, its agents, employees, independent contractors, or subcontractors in the per</w:t>
      </w:r>
      <w:r w:rsidR="00F20113">
        <w:rPr>
          <w:rFonts w:asciiTheme="minorHAnsi" w:hAnsiTheme="minorHAnsi" w:cstheme="minorHAnsi"/>
          <w:sz w:val="20"/>
        </w:rPr>
        <w:t>formance of this Agreement, (ii</w:t>
      </w:r>
      <w:r w:rsidRPr="00EC182C">
        <w:rPr>
          <w:rFonts w:asciiTheme="minorHAnsi" w:hAnsiTheme="minorHAnsi" w:cstheme="minorHAnsi"/>
          <w:sz w:val="20"/>
        </w:rPr>
        <w:t>) a breach of a representation, warranty, or other provision of this Agreement, and (i</w:t>
      </w:r>
      <w:r w:rsidR="00F20113">
        <w:rPr>
          <w:rFonts w:asciiTheme="minorHAnsi" w:hAnsiTheme="minorHAnsi" w:cstheme="minorHAnsi"/>
          <w:sz w:val="20"/>
        </w:rPr>
        <w:t>ii</w:t>
      </w:r>
      <w:r w:rsidRPr="00EC182C">
        <w:rPr>
          <w:rFonts w:asciiTheme="minorHAnsi" w:hAnsiTheme="minorHAnsi" w:cstheme="minorHAnsi"/>
          <w:sz w:val="20"/>
        </w:rPr>
        <w:t xml:space="preserve">) infringement of any trade secret, patent, copyright or other third party intellectual property.  This indemnity applies regardless of the theory of liability on which a claim is made or a loss occurs.  This indemnity will survive the expiration or termination of this Agreement, and acceptance of any Services. </w:t>
      </w:r>
      <w:r w:rsidRPr="00EC182C">
        <w:rPr>
          <w:sz w:val="20"/>
        </w:rPr>
        <w:t xml:space="preserve">Contractor shall not make any admission of liability or other statement on behalf of an indemnified party or enter into any settlement or other agreement which would bind an indemnified party, without the </w:t>
      </w:r>
      <w:r w:rsidR="008E5E38">
        <w:rPr>
          <w:sz w:val="20"/>
        </w:rPr>
        <w:t>Court</w:t>
      </w:r>
      <w:r w:rsidRPr="00EC182C">
        <w:rPr>
          <w:sz w:val="20"/>
        </w:rPr>
        <w:t xml:space="preserve">’s prior written consent, which consent shall not be unreasonably withheld; and the </w:t>
      </w:r>
      <w:r w:rsidR="008E5E38">
        <w:rPr>
          <w:sz w:val="20"/>
        </w:rPr>
        <w:t>Court</w:t>
      </w:r>
      <w:r w:rsidRPr="00EC182C">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2CF97653" w14:textId="023C48DC" w:rsidR="00EC182C" w:rsidRPr="001A0B33" w:rsidRDefault="00EC182C" w:rsidP="00A62DB7">
      <w:pPr>
        <w:numPr>
          <w:ilvl w:val="0"/>
          <w:numId w:val="26"/>
        </w:numPr>
        <w:spacing w:before="120" w:after="120"/>
        <w:rPr>
          <w:rFonts w:asciiTheme="minorHAnsi" w:hAnsiTheme="minorHAnsi" w:cstheme="minorBidi"/>
          <w:b/>
          <w:sz w:val="20"/>
        </w:rPr>
      </w:pPr>
      <w:r w:rsidRPr="00A62DB7">
        <w:rPr>
          <w:rFonts w:asciiTheme="minorHAnsi" w:hAnsiTheme="minorHAnsi" w:cstheme="minorBidi"/>
          <w:b/>
          <w:sz w:val="20"/>
        </w:rPr>
        <w:t xml:space="preserve">Option Term.  </w:t>
      </w:r>
      <w:r w:rsidRPr="00521EB0">
        <w:rPr>
          <w:rFonts w:asciiTheme="minorHAnsi" w:hAnsiTheme="minorHAnsi" w:cstheme="minorBidi"/>
          <w:sz w:val="20"/>
        </w:rPr>
        <w:t xml:space="preserve">Unless Section 2 of the Coversheet indicates that an Option Term is not applicable, the </w:t>
      </w:r>
      <w:r w:rsidR="008E5E38" w:rsidRPr="00D8254F">
        <w:rPr>
          <w:rFonts w:asciiTheme="minorHAnsi" w:hAnsiTheme="minorHAnsi" w:cstheme="minorBidi"/>
          <w:sz w:val="20"/>
        </w:rPr>
        <w:t>Court</w:t>
      </w:r>
      <w:r w:rsidRPr="00D8254F">
        <w:rPr>
          <w:rFonts w:asciiTheme="minorHAnsi" w:hAnsiTheme="minorHAnsi" w:cstheme="minorBidi"/>
          <w:sz w:val="20"/>
        </w:rPr>
        <w:t xml:space="preserve"> may, at its sole option, extend this Agreement for </w:t>
      </w:r>
      <w:r w:rsidR="00A5695A" w:rsidRPr="00A62DB7">
        <w:rPr>
          <w:rFonts w:asciiTheme="minorHAnsi" w:hAnsiTheme="minorHAnsi" w:cstheme="minorBidi"/>
          <w:sz w:val="20"/>
        </w:rPr>
        <w:t>two (2)</w:t>
      </w:r>
      <w:r w:rsidRPr="00521EB0">
        <w:rPr>
          <w:rFonts w:asciiTheme="minorHAnsi" w:hAnsiTheme="minorHAnsi" w:cstheme="minorBidi"/>
          <w:sz w:val="20"/>
        </w:rPr>
        <w:t xml:space="preserve"> one-year term</w:t>
      </w:r>
      <w:r w:rsidR="00A5695A" w:rsidRPr="00521EB0">
        <w:rPr>
          <w:rFonts w:asciiTheme="minorHAnsi" w:hAnsiTheme="minorHAnsi" w:cstheme="minorBidi"/>
          <w:sz w:val="20"/>
        </w:rPr>
        <w:t>s</w:t>
      </w:r>
      <w:r w:rsidRPr="00D8254F">
        <w:rPr>
          <w:rFonts w:asciiTheme="minorHAnsi" w:hAnsiTheme="minorHAnsi" w:cstheme="minorBidi"/>
          <w:sz w:val="20"/>
        </w:rPr>
        <w:t xml:space="preserve">, at the end of which Option Term this Agreement shall expire. </w:t>
      </w:r>
      <w:proofErr w:type="gramStart"/>
      <w:r w:rsidRPr="00D8254F">
        <w:rPr>
          <w:rFonts w:asciiTheme="minorHAnsi" w:hAnsiTheme="minorHAnsi" w:cstheme="minorBidi"/>
          <w:sz w:val="20"/>
        </w:rPr>
        <w:t>In order to</w:t>
      </w:r>
      <w:proofErr w:type="gramEnd"/>
      <w:r w:rsidRPr="00D8254F">
        <w:rPr>
          <w:rFonts w:asciiTheme="minorHAnsi" w:hAnsiTheme="minorHAnsi" w:cstheme="minorBidi"/>
          <w:sz w:val="20"/>
        </w:rPr>
        <w:t xml:space="preserve"> exercise th</w:t>
      </w:r>
      <w:r w:rsidR="00A5695A" w:rsidRPr="00D8254F">
        <w:rPr>
          <w:rFonts w:asciiTheme="minorHAnsi" w:hAnsiTheme="minorHAnsi" w:cstheme="minorBidi"/>
          <w:sz w:val="20"/>
        </w:rPr>
        <w:t>e</w:t>
      </w:r>
      <w:r w:rsidRPr="00A62DB7">
        <w:rPr>
          <w:rFonts w:asciiTheme="minorHAnsi" w:hAnsiTheme="minorHAnsi" w:cstheme="minorBidi"/>
          <w:sz w:val="20"/>
        </w:rPr>
        <w:t xml:space="preserve"> Option Term, the </w:t>
      </w:r>
      <w:r w:rsidR="008E5E38" w:rsidRPr="00521EB0">
        <w:rPr>
          <w:rFonts w:asciiTheme="minorHAnsi" w:hAnsiTheme="minorHAnsi" w:cstheme="minorBidi"/>
          <w:sz w:val="20"/>
        </w:rPr>
        <w:t>Court</w:t>
      </w:r>
      <w:r w:rsidRPr="00521EB0">
        <w:rPr>
          <w:rFonts w:asciiTheme="minorHAnsi" w:hAnsiTheme="minorHAnsi" w:cstheme="minorBidi"/>
          <w:sz w:val="20"/>
        </w:rPr>
        <w:t xml:space="preserve"> must send Notice to Contractor at least thirty (30) days prior to the end of the </w:t>
      </w:r>
      <w:r w:rsidR="00331767" w:rsidRPr="00A62DB7">
        <w:rPr>
          <w:rFonts w:asciiTheme="minorHAnsi" w:hAnsiTheme="minorHAnsi" w:cstheme="minorBidi"/>
          <w:sz w:val="20"/>
        </w:rPr>
        <w:t>then-current</w:t>
      </w:r>
      <w:r w:rsidR="00331767" w:rsidRPr="00521EB0">
        <w:rPr>
          <w:rFonts w:asciiTheme="minorHAnsi" w:hAnsiTheme="minorHAnsi" w:cstheme="minorBidi"/>
          <w:sz w:val="20"/>
        </w:rPr>
        <w:t xml:space="preserve"> </w:t>
      </w:r>
      <w:r w:rsidRPr="00521EB0">
        <w:rPr>
          <w:rFonts w:asciiTheme="minorHAnsi" w:hAnsiTheme="minorHAnsi" w:cstheme="minorBidi"/>
          <w:sz w:val="20"/>
        </w:rPr>
        <w:t xml:space="preserve">Term. The exercise of an Option Term will be effective without Contractor’s signature. </w:t>
      </w:r>
    </w:p>
    <w:p w14:paraId="2CF97654" w14:textId="77777777" w:rsidR="00EC182C" w:rsidRPr="00EC182C" w:rsidRDefault="00EC182C" w:rsidP="009C63AF">
      <w:pPr>
        <w:numPr>
          <w:ilvl w:val="0"/>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Tax Delinquency.  </w:t>
      </w:r>
      <w:r w:rsidRPr="00EC182C">
        <w:rPr>
          <w:rFonts w:asciiTheme="minorHAnsi" w:hAnsiTheme="minorHAnsi" w:cstheme="minorHAnsi"/>
          <w:bCs/>
          <w:sz w:val="20"/>
        </w:rPr>
        <w:t xml:space="preserve">Contractor must provide notice to the </w:t>
      </w:r>
      <w:r w:rsidR="008E5E38">
        <w:rPr>
          <w:rFonts w:asciiTheme="minorHAnsi" w:hAnsiTheme="minorHAnsi" w:cstheme="minorHAnsi"/>
          <w:bCs/>
          <w:sz w:val="20"/>
        </w:rPr>
        <w:t>Court</w:t>
      </w:r>
      <w:r w:rsidRPr="00EC182C">
        <w:rPr>
          <w:rFonts w:asciiTheme="minorHAnsi" w:hAnsiTheme="minorHAnsi" w:cstheme="minorHAnsi"/>
          <w:bCs/>
          <w:sz w:val="20"/>
        </w:rPr>
        <w:t xml:space="preserve"> immediately if Contractor has reason to believe it may be placed on either (</w:t>
      </w:r>
      <w:proofErr w:type="spellStart"/>
      <w:r w:rsidRPr="00EC182C">
        <w:rPr>
          <w:rFonts w:asciiTheme="minorHAnsi" w:hAnsiTheme="minorHAnsi" w:cstheme="minorHAnsi"/>
          <w:bCs/>
          <w:sz w:val="20"/>
        </w:rPr>
        <w:t>i</w:t>
      </w:r>
      <w:proofErr w:type="spellEnd"/>
      <w:r w:rsidRPr="00EC182C">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8E5E38">
        <w:rPr>
          <w:rFonts w:asciiTheme="minorHAnsi" w:hAnsiTheme="minorHAnsi" w:cstheme="minorHAnsi"/>
          <w:bCs/>
          <w:sz w:val="20"/>
        </w:rPr>
        <w:t>Court</w:t>
      </w:r>
      <w:r w:rsidRPr="00EC182C">
        <w:rPr>
          <w:rFonts w:asciiTheme="minorHAnsi" w:hAnsiTheme="minorHAnsi" w:cstheme="minorHAnsi"/>
          <w:bCs/>
          <w:sz w:val="20"/>
        </w:rPr>
        <w:t xml:space="preserve"> may terminate this Agreement immediately “for cause” pursuant to Section 7.2 below if (</w:t>
      </w:r>
      <w:proofErr w:type="spellStart"/>
      <w:r w:rsidRPr="00EC182C">
        <w:rPr>
          <w:rFonts w:asciiTheme="minorHAnsi" w:hAnsiTheme="minorHAnsi" w:cstheme="minorHAnsi"/>
          <w:bCs/>
          <w:sz w:val="20"/>
        </w:rPr>
        <w:t>i</w:t>
      </w:r>
      <w:proofErr w:type="spellEnd"/>
      <w:r w:rsidRPr="00EC182C">
        <w:rPr>
          <w:rFonts w:asciiTheme="minorHAnsi" w:hAnsiTheme="minorHAnsi" w:cstheme="minorHAnsi"/>
          <w:bCs/>
          <w:sz w:val="20"/>
        </w:rPr>
        <w:t xml:space="preserve">) </w:t>
      </w:r>
      <w:r w:rsidRPr="00EC182C">
        <w:rPr>
          <w:rFonts w:asciiTheme="minorHAnsi" w:hAnsiTheme="minorHAnsi" w:cstheme="minorHAnsi"/>
          <w:bCs/>
          <w:sz w:val="20"/>
        </w:rPr>
        <w:lastRenderedPageBreak/>
        <w:t xml:space="preserve">Contractor fails to provide the notice required above, or (ii) Contractor is included on either list mentioned above.  </w:t>
      </w:r>
    </w:p>
    <w:p w14:paraId="2CF97655" w14:textId="77777777" w:rsidR="00EC182C" w:rsidRPr="00EC182C" w:rsidRDefault="00EC182C" w:rsidP="00315B28">
      <w:pPr>
        <w:keepNext/>
        <w:numPr>
          <w:ilvl w:val="0"/>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Termination  </w:t>
      </w:r>
    </w:p>
    <w:p w14:paraId="2CF97656"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Termination for Convenience.  </w:t>
      </w:r>
      <w:r w:rsidRPr="00EC182C">
        <w:rPr>
          <w:rFonts w:asciiTheme="minorHAnsi" w:hAnsiTheme="minorHAnsi" w:cstheme="minorHAnsi"/>
          <w:bCs/>
          <w:sz w:val="20"/>
        </w:rPr>
        <w:t xml:space="preserve">The </w:t>
      </w:r>
      <w:r w:rsidR="008E5E38">
        <w:rPr>
          <w:rFonts w:asciiTheme="minorHAnsi" w:hAnsiTheme="minorHAnsi" w:cstheme="minorHAnsi"/>
          <w:bCs/>
          <w:sz w:val="20"/>
        </w:rPr>
        <w:t>Court</w:t>
      </w:r>
      <w:r w:rsidRPr="00EC182C">
        <w:rPr>
          <w:rFonts w:asciiTheme="minorHAnsi" w:hAnsiTheme="minorHAnsi" w:cstheme="minorHAnsi"/>
          <w:bCs/>
          <w:sz w:val="20"/>
        </w:rPr>
        <w:t xml:space="preserve"> may terminate, in whole or in part, this Agreement for convenience upon thirty (30) days prior Notice. After receipt of such Notice, and except as otherwise directed by the </w:t>
      </w:r>
      <w:r w:rsidR="008E5E38">
        <w:rPr>
          <w:rFonts w:asciiTheme="minorHAnsi" w:hAnsiTheme="minorHAnsi" w:cstheme="minorHAnsi"/>
          <w:bCs/>
          <w:sz w:val="20"/>
        </w:rPr>
        <w:t>Court</w:t>
      </w:r>
      <w:r w:rsidRPr="00EC182C">
        <w:rPr>
          <w:rFonts w:asciiTheme="minorHAnsi" w:hAnsiTheme="minorHAnsi" w:cstheme="minorHAnsi"/>
          <w:bCs/>
          <w:sz w:val="20"/>
        </w:rPr>
        <w:t>, Contractor shall immediately stop Services as specified in the Notice.</w:t>
      </w:r>
    </w:p>
    <w:p w14:paraId="2CF97657"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Termination for Cause.  </w:t>
      </w:r>
      <w:r w:rsidRPr="00EC182C">
        <w:rPr>
          <w:rFonts w:asciiTheme="minorHAnsi" w:hAnsiTheme="minorHAnsi" w:cstheme="minorHAnsi"/>
          <w:bCs/>
          <w:sz w:val="20"/>
        </w:rPr>
        <w:t xml:space="preserve">The </w:t>
      </w:r>
      <w:r w:rsidR="008E5E38">
        <w:rPr>
          <w:rFonts w:asciiTheme="minorHAnsi" w:hAnsiTheme="minorHAnsi" w:cstheme="minorHAnsi"/>
          <w:bCs/>
          <w:sz w:val="20"/>
        </w:rPr>
        <w:t>Court</w:t>
      </w:r>
      <w:r w:rsidRPr="00EC182C">
        <w:rPr>
          <w:rFonts w:asciiTheme="minorHAnsi" w:hAnsiTheme="minorHAnsi" w:cstheme="minorHAnsi"/>
          <w:bCs/>
          <w:sz w:val="20"/>
        </w:rPr>
        <w:t xml:space="preserve"> may terminate this Agreement, in whole or in part, immediately “for cause” if (</w:t>
      </w:r>
      <w:proofErr w:type="spellStart"/>
      <w:r w:rsidRPr="00EC182C">
        <w:rPr>
          <w:rFonts w:asciiTheme="minorHAnsi" w:hAnsiTheme="minorHAnsi" w:cstheme="minorHAnsi"/>
          <w:bCs/>
          <w:sz w:val="20"/>
        </w:rPr>
        <w:t>i</w:t>
      </w:r>
      <w:proofErr w:type="spellEnd"/>
      <w:r w:rsidRPr="00EC182C">
        <w:rPr>
          <w:rFonts w:asciiTheme="minorHAnsi" w:hAnsiTheme="minorHAnsi" w:cstheme="minorHAnsi"/>
          <w:bCs/>
          <w:sz w:val="20"/>
        </w:rPr>
        <w:t xml:space="preserve">) Contractor fails or is unable to meet or perform any of its duties under this Agreement, and this failure is not cured within ten (10) days  following Notice of default (or in the opinion of the </w:t>
      </w:r>
      <w:r w:rsidR="008E5E38">
        <w:rPr>
          <w:rFonts w:asciiTheme="minorHAnsi" w:hAnsiTheme="minorHAnsi" w:cstheme="minorHAnsi"/>
          <w:bCs/>
          <w:sz w:val="20"/>
        </w:rPr>
        <w:t>Court</w:t>
      </w:r>
      <w:r w:rsidRPr="00EC182C">
        <w:rPr>
          <w:rFonts w:asciiTheme="minorHAnsi" w:hAnsiTheme="minorHAnsi" w:cstheme="minorHAnsi"/>
          <w:bCs/>
          <w:sz w:val="20"/>
        </w:rPr>
        <w:t>,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 warranty, or certification that is or was incorrect, inaccurate, or misleading.</w:t>
      </w:r>
    </w:p>
    <w:p w14:paraId="2CF97658"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Termination upon Death.</w:t>
      </w:r>
      <w:r w:rsidRPr="00EC182C">
        <w:rPr>
          <w:rFonts w:asciiTheme="minorHAnsi" w:hAnsiTheme="minorHAnsi" w:cstheme="minorHAnsi"/>
          <w:bCs/>
          <w:sz w:val="20"/>
        </w:rPr>
        <w:t xml:space="preserve">  This entire Agreement will terminate immediately without further action of the parties upon the death of a natural person who is a party to this Agreement, or a general partner of a partnership that is a party to this Agreement.</w:t>
      </w:r>
    </w:p>
    <w:p w14:paraId="2CF97659"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Termination for Changes in Budget or Law.</w:t>
      </w:r>
      <w:r w:rsidRPr="00EC182C">
        <w:rPr>
          <w:rFonts w:asciiTheme="minorHAnsi" w:hAnsiTheme="minorHAnsi" w:cstheme="minorHAnsi"/>
          <w:bCs/>
          <w:sz w:val="20"/>
        </w:rPr>
        <w:t xml:space="preserve">  The </w:t>
      </w:r>
      <w:r w:rsidR="008E5E38">
        <w:rPr>
          <w:rFonts w:asciiTheme="minorHAnsi" w:hAnsiTheme="minorHAnsi" w:cstheme="minorHAnsi"/>
          <w:bCs/>
          <w:sz w:val="20"/>
        </w:rPr>
        <w:t>Court</w:t>
      </w:r>
      <w:r w:rsidRPr="00EC182C">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The </w:t>
      </w:r>
      <w:r w:rsidR="008E5E38">
        <w:rPr>
          <w:rFonts w:asciiTheme="minorHAnsi" w:hAnsiTheme="minorHAnsi" w:cstheme="minorHAnsi"/>
          <w:bCs/>
          <w:sz w:val="20"/>
        </w:rPr>
        <w:t>Court</w:t>
      </w:r>
      <w:r w:rsidRPr="00EC182C">
        <w:rPr>
          <w:rFonts w:asciiTheme="minorHAnsi" w:hAnsiTheme="minorHAnsi" w:cstheme="minorHAnsi"/>
          <w:bCs/>
          <w:sz w:val="20"/>
        </w:rPr>
        <w:t xml:space="preserve"> may terminate this Agreement or limit Contractor’s Services (and reduce proportionately Contractor’s fees) upon Notice to Contractor without prejudice to any right or remedy of the </w:t>
      </w:r>
      <w:r w:rsidR="008E5E38">
        <w:rPr>
          <w:rFonts w:asciiTheme="minorHAnsi" w:hAnsiTheme="minorHAnsi" w:cstheme="minorHAnsi"/>
          <w:bCs/>
          <w:sz w:val="20"/>
        </w:rPr>
        <w:t>Court</w:t>
      </w:r>
      <w:r w:rsidRPr="00EC182C">
        <w:rPr>
          <w:rFonts w:asciiTheme="minorHAnsi" w:hAnsiTheme="minorHAnsi" w:cstheme="minorHAnsi"/>
          <w:bCs/>
          <w:sz w:val="20"/>
        </w:rPr>
        <w:t xml:space="preserve"> if: (</w:t>
      </w:r>
      <w:proofErr w:type="spellStart"/>
      <w:r w:rsidRPr="00EC182C">
        <w:rPr>
          <w:rFonts w:asciiTheme="minorHAnsi" w:hAnsiTheme="minorHAnsi" w:cstheme="minorHAnsi"/>
          <w:bCs/>
          <w:sz w:val="20"/>
        </w:rPr>
        <w:t>i</w:t>
      </w:r>
      <w:proofErr w:type="spellEnd"/>
      <w:r w:rsidRPr="00EC182C">
        <w:rPr>
          <w:rFonts w:asciiTheme="minorHAnsi" w:hAnsiTheme="minorHAnsi" w:cstheme="minorHAnsi"/>
          <w:bCs/>
          <w:sz w:val="20"/>
        </w:rPr>
        <w:t xml:space="preserve">) expected or actual funding to compensate Contractor is withdrawn, reduced or limited; or (ii) the </w:t>
      </w:r>
      <w:r w:rsidR="008E5E38">
        <w:rPr>
          <w:rFonts w:asciiTheme="minorHAnsi" w:hAnsiTheme="minorHAnsi" w:cstheme="minorHAnsi"/>
          <w:bCs/>
          <w:sz w:val="20"/>
        </w:rPr>
        <w:t>Court</w:t>
      </w:r>
      <w:r w:rsidRPr="00EC182C">
        <w:rPr>
          <w:rFonts w:asciiTheme="minorHAnsi" w:hAnsiTheme="minorHAnsi" w:cstheme="minorHAnsi"/>
          <w:bCs/>
          <w:sz w:val="20"/>
        </w:rPr>
        <w:t xml:space="preserve"> determines that Contractor’s performance under this Agreement has become infeasible due to changes in applicable laws.</w:t>
      </w:r>
    </w:p>
    <w:p w14:paraId="2CF9765A"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Rights and Remedies of the </w:t>
      </w:r>
      <w:r w:rsidR="008E5E38">
        <w:rPr>
          <w:rFonts w:asciiTheme="minorHAnsi" w:hAnsiTheme="minorHAnsi" w:cstheme="minorHAnsi"/>
          <w:b/>
          <w:bCs/>
          <w:sz w:val="20"/>
        </w:rPr>
        <w:t>Court</w:t>
      </w:r>
      <w:r w:rsidRPr="00EC182C">
        <w:rPr>
          <w:rFonts w:asciiTheme="minorHAnsi" w:hAnsiTheme="minorHAnsi" w:cstheme="minorHAnsi"/>
          <w:b/>
          <w:bCs/>
          <w:sz w:val="20"/>
        </w:rPr>
        <w:t xml:space="preserve">.    </w:t>
      </w:r>
    </w:p>
    <w:p w14:paraId="2CF9765B" w14:textId="77777777" w:rsidR="00EC182C" w:rsidRPr="00EC182C" w:rsidRDefault="00EC182C" w:rsidP="009C63AF">
      <w:pPr>
        <w:numPr>
          <w:ilvl w:val="2"/>
          <w:numId w:val="26"/>
        </w:numPr>
        <w:spacing w:before="120" w:after="120"/>
        <w:rPr>
          <w:rFonts w:asciiTheme="minorHAnsi" w:hAnsiTheme="minorHAnsi" w:cstheme="minorHAnsi"/>
          <w:bCs/>
          <w:sz w:val="20"/>
        </w:rPr>
      </w:pPr>
      <w:r w:rsidRPr="00EC182C">
        <w:rPr>
          <w:rFonts w:asciiTheme="minorHAnsi" w:hAnsiTheme="minorHAnsi" w:cstheme="minorHAnsi"/>
          <w:bCs/>
          <w:i/>
          <w:sz w:val="20"/>
        </w:rPr>
        <w:t xml:space="preserve">Nonexclusive Remedies.  </w:t>
      </w:r>
      <w:r w:rsidRPr="00EC182C">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8E5E38">
        <w:rPr>
          <w:rFonts w:asciiTheme="minorHAnsi" w:hAnsiTheme="minorHAnsi" w:cstheme="minorHAnsi"/>
          <w:bCs/>
          <w:sz w:val="20"/>
        </w:rPr>
        <w:t>Court</w:t>
      </w:r>
      <w:r w:rsidRPr="00EC182C">
        <w:rPr>
          <w:rFonts w:asciiTheme="minorHAnsi" w:hAnsiTheme="minorHAnsi" w:cstheme="minorHAnsi"/>
          <w:bCs/>
          <w:sz w:val="20"/>
        </w:rPr>
        <w:t xml:space="preserve"> immediately if Contractor is in default, or if a third party claim or dispute is brought or threatened that alleges facts that would constitute a default under this Agreement. If Contractor is in default, the </w:t>
      </w:r>
      <w:r w:rsidR="008E5E38">
        <w:rPr>
          <w:rFonts w:asciiTheme="minorHAnsi" w:hAnsiTheme="minorHAnsi" w:cstheme="minorHAnsi"/>
          <w:bCs/>
          <w:sz w:val="20"/>
        </w:rPr>
        <w:t>Court</w:t>
      </w:r>
      <w:r w:rsidRPr="00EC182C">
        <w:rPr>
          <w:rFonts w:asciiTheme="minorHAnsi" w:hAnsiTheme="minorHAnsi" w:cstheme="minorHAnsi"/>
          <w:bCs/>
          <w:sz w:val="20"/>
        </w:rPr>
        <w:t xml:space="preserve"> may do any of the following: (</w:t>
      </w:r>
      <w:proofErr w:type="spellStart"/>
      <w:r w:rsidRPr="00EC182C">
        <w:rPr>
          <w:rFonts w:asciiTheme="minorHAnsi" w:hAnsiTheme="minorHAnsi" w:cstheme="minorHAnsi"/>
          <w:bCs/>
          <w:sz w:val="20"/>
        </w:rPr>
        <w:t>i</w:t>
      </w:r>
      <w:proofErr w:type="spellEnd"/>
      <w:r w:rsidRPr="00EC182C">
        <w:rPr>
          <w:rFonts w:asciiTheme="minorHAnsi" w:hAnsiTheme="minorHAnsi" w:cstheme="minorHAnsi"/>
          <w:bCs/>
          <w:sz w:val="20"/>
        </w:rPr>
        <w:t xml:space="preserve">)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w:t>
      </w:r>
      <w:r w:rsidR="008E5E38">
        <w:rPr>
          <w:rFonts w:asciiTheme="minorHAnsi" w:hAnsiTheme="minorHAnsi" w:cstheme="minorHAnsi"/>
          <w:bCs/>
          <w:sz w:val="20"/>
        </w:rPr>
        <w:t>Court</w:t>
      </w:r>
      <w:r w:rsidRPr="00EC182C">
        <w:rPr>
          <w:rFonts w:asciiTheme="minorHAnsi" w:hAnsiTheme="minorHAnsi" w:cstheme="minorHAnsi"/>
          <w:bCs/>
          <w:sz w:val="20"/>
        </w:rPr>
        <w:t>’s right of early termination of this Agreement as provided herein; and (iv) seek any other remedy available at law or in equity.</w:t>
      </w:r>
    </w:p>
    <w:p w14:paraId="2CF9765C" w14:textId="77777777" w:rsidR="00EC182C" w:rsidRPr="00EC182C" w:rsidRDefault="00EC182C" w:rsidP="009C63AF">
      <w:pPr>
        <w:numPr>
          <w:ilvl w:val="2"/>
          <w:numId w:val="26"/>
        </w:numPr>
        <w:spacing w:before="120" w:after="120"/>
        <w:rPr>
          <w:rFonts w:asciiTheme="minorHAnsi" w:hAnsiTheme="minorHAnsi" w:cstheme="minorHAnsi"/>
          <w:bCs/>
          <w:sz w:val="20"/>
        </w:rPr>
      </w:pPr>
      <w:r w:rsidRPr="00EC182C">
        <w:rPr>
          <w:rFonts w:asciiTheme="minorHAnsi" w:hAnsiTheme="minorHAnsi" w:cstheme="minorHAnsi"/>
          <w:bCs/>
          <w:sz w:val="20"/>
        </w:rPr>
        <w:t xml:space="preserve"> </w:t>
      </w:r>
      <w:r w:rsidRPr="00EC182C">
        <w:rPr>
          <w:rFonts w:asciiTheme="minorHAnsi" w:hAnsiTheme="minorHAnsi" w:cstheme="minorHAnsi"/>
          <w:bCs/>
          <w:i/>
          <w:sz w:val="20"/>
        </w:rPr>
        <w:t xml:space="preserve">Replacement. </w:t>
      </w:r>
      <w:r w:rsidRPr="00EC182C">
        <w:rPr>
          <w:rFonts w:asciiTheme="minorHAnsi" w:hAnsiTheme="minorHAnsi" w:cstheme="minorHAnsi"/>
          <w:bCs/>
          <w:sz w:val="20"/>
        </w:rPr>
        <w:t xml:space="preserve"> If the </w:t>
      </w:r>
      <w:r w:rsidR="008E5E38">
        <w:rPr>
          <w:rFonts w:asciiTheme="minorHAnsi" w:hAnsiTheme="minorHAnsi" w:cstheme="minorHAnsi"/>
          <w:bCs/>
          <w:sz w:val="20"/>
        </w:rPr>
        <w:t>Court</w:t>
      </w:r>
      <w:r w:rsidRPr="00EC182C">
        <w:rPr>
          <w:rFonts w:asciiTheme="minorHAnsi" w:hAnsiTheme="minorHAnsi" w:cstheme="minorHAnsi"/>
          <w:bCs/>
          <w:sz w:val="20"/>
        </w:rPr>
        <w:t xml:space="preserve"> terminates this Agreement in whole or in part for cause, the </w:t>
      </w:r>
      <w:r w:rsidR="008E5E38">
        <w:rPr>
          <w:rFonts w:asciiTheme="minorHAnsi" w:hAnsiTheme="minorHAnsi" w:cstheme="minorHAnsi"/>
          <w:bCs/>
          <w:sz w:val="20"/>
        </w:rPr>
        <w:t>Court</w:t>
      </w:r>
      <w:r w:rsidRPr="00EC182C">
        <w:rPr>
          <w:rFonts w:asciiTheme="minorHAnsi" w:hAnsiTheme="minorHAnsi" w:cstheme="minorHAnsi"/>
          <w:bCs/>
          <w:sz w:val="20"/>
        </w:rPr>
        <w:t xml:space="preserve"> may acquire from third parties, under the terms and in the manner the </w:t>
      </w:r>
      <w:r w:rsidR="008E5E38">
        <w:rPr>
          <w:rFonts w:asciiTheme="minorHAnsi" w:hAnsiTheme="minorHAnsi" w:cstheme="minorHAnsi"/>
          <w:bCs/>
          <w:sz w:val="20"/>
        </w:rPr>
        <w:t>Court</w:t>
      </w:r>
      <w:r w:rsidRPr="00EC182C">
        <w:rPr>
          <w:rFonts w:asciiTheme="minorHAnsi" w:hAnsiTheme="minorHAnsi" w:cstheme="minorHAnsi"/>
          <w:bCs/>
          <w:sz w:val="20"/>
        </w:rPr>
        <w:t xml:space="preserve"> considers appropriate, services equivalent to those terminated, and Contractor shall be liable to the </w:t>
      </w:r>
      <w:r w:rsidR="008E5E38">
        <w:rPr>
          <w:rFonts w:asciiTheme="minorHAnsi" w:hAnsiTheme="minorHAnsi" w:cstheme="minorHAnsi"/>
          <w:bCs/>
          <w:sz w:val="20"/>
        </w:rPr>
        <w:t>Court</w:t>
      </w:r>
      <w:r w:rsidRPr="00EC182C">
        <w:rPr>
          <w:rFonts w:asciiTheme="minorHAnsi" w:hAnsiTheme="minorHAnsi" w:cstheme="minorHAnsi"/>
          <w:bCs/>
          <w:sz w:val="20"/>
        </w:rPr>
        <w:t xml:space="preserve"> for any </w:t>
      </w:r>
      <w:r w:rsidR="00F20113">
        <w:rPr>
          <w:rFonts w:asciiTheme="minorHAnsi" w:hAnsiTheme="minorHAnsi" w:cstheme="minorHAnsi"/>
          <w:bCs/>
          <w:sz w:val="20"/>
        </w:rPr>
        <w:t xml:space="preserve">excess costs for those </w:t>
      </w:r>
      <w:r w:rsidRPr="00EC182C">
        <w:rPr>
          <w:rFonts w:asciiTheme="minorHAnsi" w:hAnsiTheme="minorHAnsi" w:cstheme="minorHAnsi"/>
          <w:bCs/>
          <w:sz w:val="20"/>
        </w:rPr>
        <w:t xml:space="preserve">services. Notwithstanding any other provision of this Agreement, in no event shall the excess cost to the </w:t>
      </w:r>
      <w:r w:rsidR="008E5E38">
        <w:rPr>
          <w:rFonts w:asciiTheme="minorHAnsi" w:hAnsiTheme="minorHAnsi" w:cstheme="minorHAnsi"/>
          <w:bCs/>
          <w:sz w:val="20"/>
        </w:rPr>
        <w:t>Court</w:t>
      </w:r>
      <w:r w:rsidR="00F20113">
        <w:rPr>
          <w:rFonts w:asciiTheme="minorHAnsi" w:hAnsiTheme="minorHAnsi" w:cstheme="minorHAnsi"/>
          <w:bCs/>
          <w:sz w:val="20"/>
        </w:rPr>
        <w:t xml:space="preserve"> for such</w:t>
      </w:r>
      <w:r w:rsidRPr="00EC182C">
        <w:rPr>
          <w:rFonts w:asciiTheme="minorHAnsi" w:hAnsiTheme="minorHAnsi" w:cstheme="minorHAnsi"/>
          <w:bCs/>
          <w:sz w:val="20"/>
        </w:rPr>
        <w:t xml:space="preserve"> services be excluded under this Agreement as indirect, incidental, special, exemplary, punitive or consequential damages of the </w:t>
      </w:r>
      <w:r w:rsidR="008E5E38">
        <w:rPr>
          <w:rFonts w:asciiTheme="minorHAnsi" w:hAnsiTheme="minorHAnsi" w:cstheme="minorHAnsi"/>
          <w:bCs/>
          <w:sz w:val="20"/>
        </w:rPr>
        <w:t>Court</w:t>
      </w:r>
      <w:r w:rsidRPr="00EC182C">
        <w:rPr>
          <w:rFonts w:asciiTheme="minorHAnsi" w:hAnsiTheme="minorHAnsi" w:cstheme="minorHAnsi"/>
          <w:bCs/>
          <w:sz w:val="20"/>
        </w:rPr>
        <w:t xml:space="preserve">. Contractor shall continue any Services not terminated hereunder. </w:t>
      </w:r>
    </w:p>
    <w:p w14:paraId="2CF9765D"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Survival.  </w:t>
      </w:r>
      <w:r w:rsidRPr="00EC182C">
        <w:rPr>
          <w:rFonts w:asciiTheme="minorHAnsi" w:hAnsiTheme="minorHAnsi" w:cstheme="minorHAnsi"/>
          <w:bCs/>
          <w:sz w:val="20"/>
        </w:rPr>
        <w:t>Termination or expiration of this Agreement shall not affect the rights and obligations of the parties which arose prior to any such termination or expiration (unless otherwise provided herein) and such rights and obligations shall survive any such termination or expiration.  Rights and obligations which by their nature should survive shall remain in effect after termination or expiration of this Agreement, including any section of this Agreement that states it shall survive such termination or expiration.</w:t>
      </w:r>
    </w:p>
    <w:p w14:paraId="2CF9765E" w14:textId="77777777" w:rsidR="00EC182C" w:rsidRPr="00EC182C" w:rsidRDefault="00EC182C" w:rsidP="009C63AF">
      <w:pPr>
        <w:numPr>
          <w:ilvl w:val="0"/>
          <w:numId w:val="26"/>
        </w:numPr>
        <w:spacing w:before="120" w:after="120"/>
        <w:rPr>
          <w:rFonts w:asciiTheme="minorHAnsi" w:hAnsiTheme="minorHAnsi" w:cstheme="minorHAnsi"/>
          <w:b/>
          <w:sz w:val="20"/>
        </w:rPr>
      </w:pPr>
      <w:r w:rsidRPr="00EC182C">
        <w:rPr>
          <w:rFonts w:asciiTheme="minorHAnsi" w:hAnsiTheme="minorHAnsi" w:cstheme="minorHAnsi"/>
          <w:b/>
          <w:bCs/>
          <w:sz w:val="20"/>
        </w:rPr>
        <w:t xml:space="preserve">Assignment and Subcontracting.  </w:t>
      </w:r>
      <w:r w:rsidRPr="00EC182C">
        <w:rPr>
          <w:rFonts w:cstheme="minorHAnsi"/>
          <w:sz w:val="20"/>
        </w:rPr>
        <w:t xml:space="preserve">Contractor may not assign or subcontract its rights or duties under this Agreement, in whole or in part, whether by operation of law or otherwise, without the prior written consent of </w:t>
      </w:r>
      <w:r w:rsidRPr="00EC182C">
        <w:rPr>
          <w:rFonts w:cstheme="minorHAnsi"/>
          <w:sz w:val="20"/>
        </w:rPr>
        <w:lastRenderedPageBreak/>
        <w:t xml:space="preserve">the </w:t>
      </w:r>
      <w:r w:rsidR="008E5E38">
        <w:rPr>
          <w:rFonts w:cstheme="minorHAnsi"/>
          <w:sz w:val="20"/>
        </w:rPr>
        <w:t>Court</w:t>
      </w:r>
      <w:r w:rsidRPr="00EC182C">
        <w:rPr>
          <w:rFonts w:cstheme="minorHAnsi"/>
          <w:sz w:val="20"/>
        </w:rPr>
        <w:t>.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2CF9765F" w14:textId="77777777" w:rsidR="00EC182C" w:rsidRPr="00EC182C" w:rsidRDefault="00EC182C" w:rsidP="009C63AF">
      <w:pPr>
        <w:numPr>
          <w:ilvl w:val="0"/>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Notices.  </w:t>
      </w:r>
      <w:r w:rsidRPr="00EC182C">
        <w:rPr>
          <w:rFonts w:asciiTheme="minorHAnsi" w:hAnsiTheme="minorHAnsi" w:cstheme="minorHAnsi"/>
          <w:bCs/>
          <w:sz w:val="20"/>
        </w:rPr>
        <w:t>Notices must be sent to the following address and recipient:</w:t>
      </w:r>
    </w:p>
    <w:p w14:paraId="2CF97660" w14:textId="77777777" w:rsidR="00EC182C" w:rsidRPr="00EC182C" w:rsidRDefault="00EC182C" w:rsidP="009C63AF">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EC182C" w:rsidRPr="00EC182C" w14:paraId="2CF97663" w14:textId="77777777" w:rsidTr="008C43C5">
        <w:tc>
          <w:tcPr>
            <w:tcW w:w="4133" w:type="dxa"/>
            <w:tcBorders>
              <w:top w:val="single" w:sz="4" w:space="0" w:color="auto"/>
              <w:bottom w:val="single" w:sz="4" w:space="0" w:color="auto"/>
              <w:right w:val="single" w:sz="4" w:space="0" w:color="auto"/>
            </w:tcBorders>
            <w:shd w:val="clear" w:color="auto" w:fill="CCCCCC"/>
          </w:tcPr>
          <w:p w14:paraId="2CF97661" w14:textId="77777777" w:rsidR="00EC182C" w:rsidRPr="00EC182C" w:rsidRDefault="00EC182C" w:rsidP="009C63AF">
            <w:pPr>
              <w:spacing w:line="276" w:lineRule="auto"/>
              <w:rPr>
                <w:rFonts w:eastAsiaTheme="minorHAnsi"/>
                <w:b/>
                <w:bCs/>
                <w:sz w:val="20"/>
                <w:szCs w:val="24"/>
                <w:lang w:bidi="en-US"/>
              </w:rPr>
            </w:pPr>
            <w:r w:rsidRPr="00EC182C">
              <w:rPr>
                <w:rFonts w:eastAsiaTheme="minorHAnsi"/>
                <w:b/>
                <w:bCs/>
                <w:sz w:val="20"/>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CF97662" w14:textId="77777777" w:rsidR="00EC182C" w:rsidRPr="00EC182C" w:rsidRDefault="00EC182C" w:rsidP="009C63AF">
            <w:pPr>
              <w:spacing w:line="276" w:lineRule="auto"/>
              <w:rPr>
                <w:rFonts w:eastAsiaTheme="minorHAnsi"/>
                <w:b/>
                <w:bCs/>
                <w:sz w:val="20"/>
                <w:szCs w:val="24"/>
                <w:lang w:bidi="en-US"/>
              </w:rPr>
            </w:pPr>
            <w:r w:rsidRPr="00EC182C">
              <w:rPr>
                <w:rFonts w:eastAsiaTheme="minorHAnsi"/>
                <w:b/>
                <w:bCs/>
                <w:sz w:val="20"/>
                <w:szCs w:val="24"/>
                <w:lang w:bidi="en-US"/>
              </w:rPr>
              <w:t xml:space="preserve">If to the </w:t>
            </w:r>
            <w:r w:rsidR="008E5E38">
              <w:rPr>
                <w:rFonts w:eastAsiaTheme="minorHAnsi"/>
                <w:b/>
                <w:bCs/>
                <w:sz w:val="20"/>
                <w:szCs w:val="24"/>
                <w:lang w:bidi="en-US"/>
              </w:rPr>
              <w:t>Court</w:t>
            </w:r>
            <w:r w:rsidRPr="00EC182C">
              <w:rPr>
                <w:rFonts w:eastAsiaTheme="minorHAnsi"/>
                <w:b/>
                <w:bCs/>
                <w:sz w:val="20"/>
                <w:szCs w:val="24"/>
                <w:lang w:bidi="en-US"/>
              </w:rPr>
              <w:t>:</w:t>
            </w:r>
          </w:p>
        </w:tc>
      </w:tr>
      <w:tr w:rsidR="00EC182C" w:rsidRPr="00EC182C" w14:paraId="2CF97667" w14:textId="77777777" w:rsidTr="008C43C5">
        <w:tc>
          <w:tcPr>
            <w:tcW w:w="4133" w:type="dxa"/>
            <w:tcBorders>
              <w:top w:val="single" w:sz="4" w:space="0" w:color="auto"/>
              <w:bottom w:val="nil"/>
              <w:right w:val="single" w:sz="4" w:space="0" w:color="auto"/>
            </w:tcBorders>
          </w:tcPr>
          <w:p w14:paraId="2CF97664" w14:textId="77777777" w:rsidR="00EC182C" w:rsidRPr="00EC182C" w:rsidRDefault="00EC182C" w:rsidP="009C63AF">
            <w:pPr>
              <w:tabs>
                <w:tab w:val="left" w:pos="3244"/>
              </w:tabs>
              <w:spacing w:line="276" w:lineRule="auto"/>
              <w:rPr>
                <w:rFonts w:eastAsiaTheme="minorHAnsi"/>
                <w:sz w:val="20"/>
                <w:szCs w:val="24"/>
                <w:u w:val="single"/>
                <w:lang w:bidi="en-US"/>
              </w:rPr>
            </w:pPr>
            <w:r w:rsidRPr="00EC182C">
              <w:rPr>
                <w:rFonts w:eastAsiaTheme="minorHAnsi"/>
                <w:sz w:val="20"/>
                <w:szCs w:val="24"/>
                <w:u w:val="single"/>
                <w:lang w:bidi="en-US"/>
              </w:rPr>
              <w:t>[name, title, address]</w:t>
            </w:r>
          </w:p>
          <w:p w14:paraId="2CF97665" w14:textId="77777777" w:rsidR="00EC182C" w:rsidRPr="00EC182C" w:rsidRDefault="00EC182C" w:rsidP="009C63AF">
            <w:pPr>
              <w:tabs>
                <w:tab w:val="left" w:pos="3244"/>
              </w:tabs>
              <w:spacing w:line="276" w:lineRule="auto"/>
              <w:rPr>
                <w:rFonts w:eastAsiaTheme="minorHAnsi"/>
                <w:sz w:val="20"/>
                <w:szCs w:val="24"/>
                <w:u w:val="single"/>
                <w:lang w:bidi="en-US"/>
              </w:rPr>
            </w:pPr>
          </w:p>
        </w:tc>
        <w:tc>
          <w:tcPr>
            <w:tcW w:w="3967" w:type="dxa"/>
            <w:tcBorders>
              <w:top w:val="single" w:sz="4" w:space="0" w:color="auto"/>
              <w:left w:val="single" w:sz="4" w:space="0" w:color="auto"/>
              <w:bottom w:val="nil"/>
            </w:tcBorders>
          </w:tcPr>
          <w:p w14:paraId="71821E13" w14:textId="5DC3C024" w:rsidR="00EC182C" w:rsidRDefault="00045B9F" w:rsidP="009C63AF">
            <w:pPr>
              <w:tabs>
                <w:tab w:val="left" w:pos="3244"/>
              </w:tabs>
              <w:spacing w:line="276" w:lineRule="auto"/>
              <w:rPr>
                <w:rFonts w:eastAsiaTheme="minorHAnsi"/>
                <w:sz w:val="20"/>
                <w:szCs w:val="24"/>
                <w:u w:val="single"/>
                <w:lang w:bidi="en-US"/>
              </w:rPr>
            </w:pPr>
            <w:r>
              <w:rPr>
                <w:rFonts w:eastAsiaTheme="minorHAnsi"/>
                <w:sz w:val="20"/>
                <w:szCs w:val="24"/>
                <w:u w:val="single"/>
                <w:lang w:bidi="en-US"/>
              </w:rPr>
              <w:t>Stephanie M. Hansel</w:t>
            </w:r>
          </w:p>
          <w:p w14:paraId="0681CB84" w14:textId="77777777" w:rsidR="00045B9F" w:rsidRDefault="00045B9F" w:rsidP="009C63AF">
            <w:pPr>
              <w:tabs>
                <w:tab w:val="left" w:pos="3244"/>
              </w:tabs>
              <w:spacing w:line="276" w:lineRule="auto"/>
              <w:rPr>
                <w:rFonts w:eastAsiaTheme="minorHAnsi"/>
                <w:sz w:val="20"/>
                <w:szCs w:val="24"/>
                <w:u w:val="single"/>
                <w:lang w:bidi="en-US"/>
              </w:rPr>
            </w:pPr>
            <w:r>
              <w:rPr>
                <w:rFonts w:eastAsiaTheme="minorHAnsi"/>
                <w:sz w:val="20"/>
                <w:szCs w:val="24"/>
                <w:u w:val="single"/>
                <w:lang w:bidi="en-US"/>
              </w:rPr>
              <w:t>Court Executive Officer</w:t>
            </w:r>
          </w:p>
          <w:p w14:paraId="36208D19" w14:textId="77777777" w:rsidR="00045B9F" w:rsidRDefault="00045B9F" w:rsidP="009C63AF">
            <w:pPr>
              <w:tabs>
                <w:tab w:val="left" w:pos="3244"/>
              </w:tabs>
              <w:spacing w:line="276" w:lineRule="auto"/>
              <w:rPr>
                <w:rFonts w:eastAsiaTheme="minorHAnsi"/>
                <w:sz w:val="20"/>
                <w:szCs w:val="24"/>
                <w:u w:val="single"/>
                <w:lang w:bidi="en-US"/>
              </w:rPr>
            </w:pPr>
            <w:r>
              <w:rPr>
                <w:rFonts w:eastAsiaTheme="minorHAnsi"/>
                <w:sz w:val="20"/>
                <w:szCs w:val="24"/>
                <w:u w:val="single"/>
                <w:lang w:bidi="en-US"/>
              </w:rPr>
              <w:t>1175 Civic Center Blvd.</w:t>
            </w:r>
          </w:p>
          <w:p w14:paraId="6CC4EDA1" w14:textId="77777777" w:rsidR="00045B9F" w:rsidRDefault="00045B9F" w:rsidP="009C63AF">
            <w:pPr>
              <w:tabs>
                <w:tab w:val="left" w:pos="3244"/>
              </w:tabs>
              <w:spacing w:line="276" w:lineRule="auto"/>
              <w:rPr>
                <w:rFonts w:eastAsiaTheme="minorHAnsi"/>
                <w:sz w:val="20"/>
                <w:szCs w:val="24"/>
                <w:u w:val="single"/>
                <w:lang w:bidi="en-US"/>
              </w:rPr>
            </w:pPr>
            <w:r>
              <w:rPr>
                <w:rFonts w:eastAsiaTheme="minorHAnsi"/>
                <w:sz w:val="20"/>
                <w:szCs w:val="24"/>
                <w:u w:val="single"/>
                <w:lang w:bidi="en-US"/>
              </w:rPr>
              <w:t>Yuba City, CA 95993</w:t>
            </w:r>
          </w:p>
          <w:p w14:paraId="2CF97666" w14:textId="69EAB8EB" w:rsidR="00045B9F" w:rsidRPr="00EC182C" w:rsidRDefault="00045B9F" w:rsidP="009C63AF">
            <w:pPr>
              <w:tabs>
                <w:tab w:val="left" w:pos="3244"/>
              </w:tabs>
              <w:spacing w:line="276" w:lineRule="auto"/>
              <w:rPr>
                <w:rFonts w:eastAsiaTheme="minorHAnsi"/>
                <w:sz w:val="20"/>
                <w:szCs w:val="24"/>
                <w:lang w:bidi="en-US"/>
              </w:rPr>
            </w:pPr>
          </w:p>
        </w:tc>
      </w:tr>
      <w:tr w:rsidR="00EC182C" w:rsidRPr="00EC182C" w14:paraId="2CF9766A" w14:textId="77777777" w:rsidTr="008C43C5">
        <w:tc>
          <w:tcPr>
            <w:tcW w:w="4133" w:type="dxa"/>
            <w:tcBorders>
              <w:top w:val="nil"/>
              <w:bottom w:val="nil"/>
              <w:right w:val="single" w:sz="4" w:space="0" w:color="auto"/>
            </w:tcBorders>
          </w:tcPr>
          <w:p w14:paraId="2CF97668" w14:textId="77777777" w:rsidR="00EC182C" w:rsidRPr="00EC182C" w:rsidRDefault="00EC182C" w:rsidP="009C63AF">
            <w:pPr>
              <w:tabs>
                <w:tab w:val="left" w:pos="3244"/>
              </w:tabs>
              <w:spacing w:line="276" w:lineRule="auto"/>
              <w:rPr>
                <w:rFonts w:eastAsiaTheme="minorHAnsi"/>
                <w:sz w:val="20"/>
                <w:szCs w:val="24"/>
                <w:lang w:bidi="en-US"/>
              </w:rPr>
            </w:pPr>
            <w:r w:rsidRPr="00EC182C">
              <w:rPr>
                <w:rFonts w:eastAsiaTheme="minorHAnsi"/>
                <w:sz w:val="20"/>
                <w:szCs w:val="24"/>
                <w:u w:val="single"/>
                <w:lang w:bidi="en-US"/>
              </w:rPr>
              <w:t>With a copy to</w:t>
            </w:r>
            <w:r w:rsidRPr="00EC182C">
              <w:rPr>
                <w:rFonts w:eastAsiaTheme="minorHAnsi"/>
                <w:sz w:val="20"/>
                <w:szCs w:val="24"/>
                <w:lang w:bidi="en-US"/>
              </w:rPr>
              <w:t>:</w:t>
            </w:r>
          </w:p>
        </w:tc>
        <w:tc>
          <w:tcPr>
            <w:tcW w:w="3967" w:type="dxa"/>
            <w:tcBorders>
              <w:top w:val="nil"/>
              <w:left w:val="single" w:sz="4" w:space="0" w:color="auto"/>
              <w:bottom w:val="nil"/>
            </w:tcBorders>
          </w:tcPr>
          <w:p w14:paraId="2CF97669" w14:textId="77777777" w:rsidR="00EC182C" w:rsidRPr="00EC182C" w:rsidRDefault="00EC182C" w:rsidP="009C63AF">
            <w:pPr>
              <w:tabs>
                <w:tab w:val="left" w:pos="3244"/>
              </w:tabs>
              <w:spacing w:line="276" w:lineRule="auto"/>
              <w:rPr>
                <w:rFonts w:eastAsiaTheme="minorHAnsi"/>
                <w:sz w:val="20"/>
                <w:szCs w:val="24"/>
                <w:lang w:bidi="en-US"/>
              </w:rPr>
            </w:pPr>
            <w:r w:rsidRPr="00EC182C">
              <w:rPr>
                <w:rFonts w:eastAsiaTheme="minorHAnsi"/>
                <w:sz w:val="20"/>
                <w:szCs w:val="24"/>
                <w:u w:val="single"/>
                <w:lang w:bidi="en-US"/>
              </w:rPr>
              <w:t>With a copy to</w:t>
            </w:r>
            <w:r w:rsidRPr="00EC182C">
              <w:rPr>
                <w:rFonts w:eastAsiaTheme="minorHAnsi"/>
                <w:sz w:val="20"/>
                <w:szCs w:val="24"/>
                <w:lang w:bidi="en-US"/>
              </w:rPr>
              <w:t>:</w:t>
            </w:r>
          </w:p>
        </w:tc>
      </w:tr>
      <w:tr w:rsidR="00EC182C" w:rsidRPr="00EC182C" w14:paraId="2CF9766D" w14:textId="77777777" w:rsidTr="008C43C5">
        <w:tc>
          <w:tcPr>
            <w:tcW w:w="4133" w:type="dxa"/>
            <w:tcBorders>
              <w:top w:val="nil"/>
              <w:bottom w:val="single" w:sz="4" w:space="0" w:color="auto"/>
              <w:right w:val="single" w:sz="4" w:space="0" w:color="auto"/>
            </w:tcBorders>
          </w:tcPr>
          <w:p w14:paraId="2CF9766B" w14:textId="77777777" w:rsidR="00EC182C" w:rsidRPr="00EC182C" w:rsidRDefault="00EC182C" w:rsidP="009C63AF">
            <w:pPr>
              <w:tabs>
                <w:tab w:val="left" w:pos="3244"/>
              </w:tabs>
              <w:spacing w:line="276" w:lineRule="auto"/>
              <w:rPr>
                <w:rFonts w:eastAsiaTheme="minorHAnsi"/>
                <w:sz w:val="20"/>
                <w:szCs w:val="24"/>
                <w:u w:val="single"/>
                <w:lang w:bidi="en-US"/>
              </w:rPr>
            </w:pPr>
          </w:p>
        </w:tc>
        <w:tc>
          <w:tcPr>
            <w:tcW w:w="3967" w:type="dxa"/>
            <w:tcBorders>
              <w:top w:val="nil"/>
              <w:left w:val="single" w:sz="4" w:space="0" w:color="auto"/>
              <w:bottom w:val="single" w:sz="4" w:space="0" w:color="auto"/>
            </w:tcBorders>
          </w:tcPr>
          <w:p w14:paraId="2CF9766C" w14:textId="100A57EA" w:rsidR="00EC182C" w:rsidRPr="00EC182C" w:rsidRDefault="00045B9F" w:rsidP="009C63AF">
            <w:pPr>
              <w:tabs>
                <w:tab w:val="left" w:pos="3244"/>
              </w:tabs>
              <w:spacing w:line="276" w:lineRule="auto"/>
              <w:rPr>
                <w:rFonts w:eastAsiaTheme="minorHAnsi"/>
                <w:sz w:val="20"/>
                <w:szCs w:val="24"/>
                <w:lang w:bidi="en-US"/>
              </w:rPr>
            </w:pPr>
            <w:r>
              <w:rPr>
                <w:rFonts w:eastAsiaTheme="minorHAnsi"/>
                <w:sz w:val="20"/>
                <w:szCs w:val="24"/>
                <w:lang w:bidi="en-US"/>
              </w:rPr>
              <w:t>Joe Azevedo, Court Fiscal Manager</w:t>
            </w:r>
          </w:p>
        </w:tc>
      </w:tr>
    </w:tbl>
    <w:p w14:paraId="2CF9766E" w14:textId="77777777" w:rsidR="00EC182C" w:rsidRPr="00EC182C" w:rsidRDefault="00EC182C" w:rsidP="009C63AF">
      <w:pPr>
        <w:spacing w:before="120" w:after="120"/>
        <w:rPr>
          <w:sz w:val="20"/>
        </w:rPr>
      </w:pPr>
      <w:r w:rsidRPr="00EC182C">
        <w:rPr>
          <w:sz w:val="20"/>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2CF9766F" w14:textId="77777777" w:rsidR="00EC182C" w:rsidRPr="00EC182C" w:rsidRDefault="00EC182C" w:rsidP="009C63AF">
      <w:pPr>
        <w:numPr>
          <w:ilvl w:val="0"/>
          <w:numId w:val="26"/>
        </w:numPr>
        <w:spacing w:before="120" w:after="120"/>
        <w:rPr>
          <w:rFonts w:asciiTheme="minorHAnsi" w:hAnsiTheme="minorHAnsi" w:cstheme="minorHAnsi"/>
          <w:sz w:val="20"/>
        </w:rPr>
      </w:pPr>
      <w:r w:rsidRPr="00EC182C">
        <w:rPr>
          <w:rFonts w:asciiTheme="minorHAnsi" w:hAnsiTheme="minorHAnsi" w:cstheme="minorHAnsi"/>
          <w:b/>
          <w:sz w:val="20"/>
        </w:rPr>
        <w:t xml:space="preserve">Provisions Applicable to Certain Agreements.  </w:t>
      </w:r>
      <w:r w:rsidRPr="00EC182C">
        <w:rPr>
          <w:rFonts w:asciiTheme="minorHAnsi" w:hAnsiTheme="minorHAnsi" w:cstheme="minorHAnsi"/>
          <w:sz w:val="20"/>
          <w:szCs w:val="22"/>
        </w:rPr>
        <w:t xml:space="preserve">The provisions in this section are </w:t>
      </w:r>
      <w:r w:rsidRPr="00EC182C">
        <w:rPr>
          <w:rFonts w:asciiTheme="minorHAnsi" w:hAnsiTheme="minorHAnsi" w:cstheme="minorHAnsi"/>
          <w:b/>
          <w:i/>
          <w:color w:val="FF0000"/>
          <w:sz w:val="20"/>
          <w:szCs w:val="22"/>
        </w:rPr>
        <w:t>applicable only to the types of orders specified in the first sentence of each subsection</w:t>
      </w:r>
      <w:r w:rsidRPr="00EC182C">
        <w:rPr>
          <w:rFonts w:asciiTheme="minorHAnsi" w:hAnsiTheme="minorHAnsi" w:cstheme="minorHAnsi"/>
          <w:sz w:val="20"/>
          <w:szCs w:val="22"/>
        </w:rPr>
        <w:t>. If this Agreement is not of the type described in the first sentence of a subsection, then that subsection does not apply to the Agreement.</w:t>
      </w:r>
    </w:p>
    <w:p w14:paraId="2CF97670" w14:textId="77777777" w:rsidR="00EC182C" w:rsidRPr="00EC182C" w:rsidRDefault="00EC182C" w:rsidP="009C63AF">
      <w:pPr>
        <w:numPr>
          <w:ilvl w:val="1"/>
          <w:numId w:val="26"/>
        </w:numPr>
        <w:spacing w:before="120" w:after="120"/>
        <w:rPr>
          <w:rFonts w:asciiTheme="minorHAnsi" w:hAnsiTheme="minorHAnsi" w:cstheme="minorHAnsi"/>
          <w:sz w:val="20"/>
        </w:rPr>
      </w:pPr>
      <w:r w:rsidRPr="00EC182C">
        <w:rPr>
          <w:rFonts w:asciiTheme="minorHAnsi" w:hAnsiTheme="minorHAnsi" w:cstheme="minorHAnsi"/>
          <w:b/>
          <w:sz w:val="20"/>
        </w:rPr>
        <w:t>Union Activities Restrictions.</w:t>
      </w:r>
      <w:r w:rsidRPr="00EC182C">
        <w:rPr>
          <w:rFonts w:asciiTheme="minorHAnsi" w:hAnsiTheme="minorHAnsi" w:cstheme="minorHAnsi"/>
          <w:sz w:val="20"/>
        </w:rPr>
        <w:t xml:space="preserve"> </w:t>
      </w:r>
      <w:r w:rsidRPr="00EC182C">
        <w:rPr>
          <w:rFonts w:asciiTheme="minorHAnsi" w:hAnsiTheme="minorHAnsi" w:cstheme="minorHAnsi"/>
          <w:i/>
          <w:sz w:val="20"/>
        </w:rPr>
        <w:t xml:space="preserve">If the Contract Amount is over $50,000, </w:t>
      </w:r>
      <w:r w:rsidRPr="00EC182C">
        <w:rPr>
          <w:rFonts w:asciiTheme="minorHAnsi" w:hAnsiTheme="minorHAnsi" w:cstheme="minorHAnsi"/>
          <w:bCs/>
          <w:i/>
          <w:sz w:val="20"/>
        </w:rPr>
        <w:t>this section is applicable</w:t>
      </w:r>
      <w:r w:rsidRPr="00EC182C">
        <w:rPr>
          <w:rFonts w:asciiTheme="minorHAnsi" w:hAnsiTheme="minorHAnsi" w:cstheme="minorHAnsi"/>
          <w:i/>
          <w:sz w:val="20"/>
        </w:rPr>
        <w:t>.</w:t>
      </w:r>
      <w:r w:rsidRPr="00EC182C">
        <w:rPr>
          <w:rFonts w:asciiTheme="minorHAnsi" w:hAnsiTheme="minorHAnsi" w:cstheme="minorHAnsi"/>
          <w:sz w:val="20"/>
        </w:rPr>
        <w:t xml:space="preserve"> Contractor agrees that no </w:t>
      </w:r>
      <w:r w:rsidR="008E5E38">
        <w:rPr>
          <w:rFonts w:asciiTheme="minorHAnsi" w:hAnsiTheme="minorHAnsi" w:cstheme="minorHAnsi"/>
          <w:sz w:val="20"/>
        </w:rPr>
        <w:t>Court</w:t>
      </w:r>
      <w:r w:rsidRPr="00EC182C">
        <w:rPr>
          <w:rFonts w:asciiTheme="minorHAnsi" w:hAnsiTheme="minorHAnsi" w:cstheme="minorHAnsi"/>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8E5E38">
        <w:rPr>
          <w:rFonts w:asciiTheme="minorHAnsi" w:hAnsiTheme="minorHAnsi" w:cstheme="minorHAnsi"/>
          <w:sz w:val="20"/>
        </w:rPr>
        <w:t>Court</w:t>
      </w:r>
      <w:r w:rsidRPr="00EC182C">
        <w:rPr>
          <w:rFonts w:asciiTheme="minorHAnsi" w:hAnsiTheme="minorHAnsi" w:cstheme="minorHAnsi"/>
          <w:sz w:val="20"/>
        </w:rPr>
        <w:t xml:space="preserve"> funds were used for those expenditures.  Contractor will provide those records to the Attorney General upon request. </w:t>
      </w:r>
    </w:p>
    <w:p w14:paraId="2CF97671"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 xml:space="preserve">Domestic Partners, Spouses, Gender, and Gender Identity Discrimination. </w:t>
      </w:r>
      <w:r w:rsidRPr="00EC182C">
        <w:rPr>
          <w:rFonts w:asciiTheme="minorHAnsi" w:hAnsiTheme="minorHAnsi" w:cstheme="minorHAnsi"/>
          <w:bCs/>
          <w:i/>
          <w:sz w:val="20"/>
        </w:rPr>
        <w:t xml:space="preserve">If the Contract Amount is $100,000 or more, this section is applicable. </w:t>
      </w:r>
      <w:r w:rsidRPr="00EC182C">
        <w:rPr>
          <w:rFonts w:asciiTheme="minorHAnsi" w:hAnsiTheme="minorHAnsi" w:cstheme="minorHAnsi"/>
          <w:bCs/>
          <w:sz w:val="20"/>
        </w:rPr>
        <w:t>Contractor is in compliance with, and throughout the Term will remain in compliance with: (</w:t>
      </w:r>
      <w:proofErr w:type="spellStart"/>
      <w:r w:rsidRPr="00EC182C">
        <w:rPr>
          <w:rFonts w:asciiTheme="minorHAnsi" w:hAnsiTheme="minorHAnsi" w:cstheme="minorHAnsi"/>
          <w:bCs/>
          <w:sz w:val="20"/>
        </w:rPr>
        <w:t>i</w:t>
      </w:r>
      <w:proofErr w:type="spellEnd"/>
      <w:r w:rsidRPr="00EC182C">
        <w:rPr>
          <w:rFonts w:asciiTheme="minorHAnsi" w:hAnsiTheme="minorHAnsi" w:cstheme="minorHAnsi"/>
          <w:bCs/>
          <w:sz w:val="20"/>
        </w:rPr>
        <w:t>)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w:t>
      </w:r>
    </w:p>
    <w:p w14:paraId="2CF97672"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Child Support Compliance Act.</w:t>
      </w:r>
      <w:r w:rsidRPr="00EC182C">
        <w:rPr>
          <w:rFonts w:asciiTheme="minorHAnsi" w:hAnsiTheme="minorHAnsi" w:cstheme="minorHAnsi"/>
          <w:bCs/>
          <w:i/>
          <w:sz w:val="20"/>
        </w:rPr>
        <w:t xml:space="preserve"> If the Contract Amount is $100,000 or more, this section is applicable. </w:t>
      </w:r>
      <w:r w:rsidRPr="00EC182C">
        <w:rPr>
          <w:rFonts w:asciiTheme="minorHAnsi" w:hAnsiTheme="minorHAnsi" w:cstheme="minorHAnsi"/>
          <w:bCs/>
          <w:sz w:val="20"/>
        </w:rPr>
        <w:t>Contractor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Contractor provides the names of all new employees to the New Hire Registry maintained by the California Employment Development Department.</w:t>
      </w:r>
    </w:p>
    <w:p w14:paraId="2CF97673" w14:textId="77777777" w:rsidR="00EC182C" w:rsidRPr="00EC182C" w:rsidRDefault="00EC182C" w:rsidP="009C63AF">
      <w:pPr>
        <w:numPr>
          <w:ilvl w:val="1"/>
          <w:numId w:val="26"/>
        </w:numPr>
        <w:spacing w:before="120" w:after="120"/>
        <w:rPr>
          <w:rFonts w:asciiTheme="minorHAnsi" w:hAnsiTheme="minorHAnsi" w:cstheme="minorHAnsi"/>
          <w:sz w:val="20"/>
        </w:rPr>
      </w:pPr>
      <w:r w:rsidRPr="00EC182C">
        <w:rPr>
          <w:rFonts w:asciiTheme="minorHAnsi" w:hAnsiTheme="minorHAnsi" w:cstheme="minorHAnsi"/>
          <w:b/>
          <w:sz w:val="20"/>
        </w:rPr>
        <w:t>Priority Hiring.</w:t>
      </w:r>
      <w:r w:rsidRPr="00EC182C">
        <w:rPr>
          <w:rFonts w:asciiTheme="minorHAnsi" w:hAnsiTheme="minorHAnsi" w:cstheme="minorHAnsi"/>
          <w:sz w:val="20"/>
        </w:rPr>
        <w:t xml:space="preserve">  </w:t>
      </w:r>
      <w:r w:rsidRPr="00EC182C">
        <w:rPr>
          <w:rFonts w:asciiTheme="minorHAnsi" w:hAnsiTheme="minorHAnsi" w:cstheme="minorHAnsi"/>
          <w:bCs/>
          <w:i/>
          <w:sz w:val="20"/>
        </w:rPr>
        <w:t xml:space="preserve">If the Contract Amount is over $200,000 and this Agreement is for services (other than </w:t>
      </w:r>
      <w:r w:rsidR="00A16EAD">
        <w:rPr>
          <w:rFonts w:asciiTheme="minorHAnsi" w:hAnsiTheme="minorHAnsi" w:cstheme="minorHAnsi"/>
          <w:bCs/>
          <w:i/>
          <w:sz w:val="20"/>
        </w:rPr>
        <w:t>c</w:t>
      </w:r>
      <w:r w:rsidRPr="00EC182C">
        <w:rPr>
          <w:rFonts w:asciiTheme="minorHAnsi" w:hAnsiTheme="minorHAnsi" w:cstheme="minorHAnsi"/>
          <w:bCs/>
          <w:i/>
          <w:sz w:val="20"/>
        </w:rPr>
        <w:t xml:space="preserve">onsulting Services), this section is applicable. </w:t>
      </w:r>
      <w:r w:rsidRPr="00EC182C">
        <w:rPr>
          <w:rFonts w:asciiTheme="minorHAnsi" w:hAnsiTheme="minorHAnsi" w:cstheme="minorHAnsi"/>
          <w:sz w:val="20"/>
        </w:rPr>
        <w:t xml:space="preserve"> Contractor shall give priority consideration in filling vacancies in positions funded by this Agreement to qualified recipients of aid under Welfare and Institutions Code section 11200 in accordance with PCC 10353.   </w:t>
      </w:r>
    </w:p>
    <w:p w14:paraId="2CF97674" w14:textId="77777777" w:rsidR="00EC182C" w:rsidRPr="00EC182C" w:rsidRDefault="00EC182C" w:rsidP="009C63AF">
      <w:pPr>
        <w:numPr>
          <w:ilvl w:val="1"/>
          <w:numId w:val="26"/>
        </w:numPr>
        <w:spacing w:before="120" w:after="120"/>
        <w:rPr>
          <w:rFonts w:asciiTheme="minorHAnsi" w:hAnsiTheme="minorHAnsi" w:cstheme="minorHAnsi"/>
          <w:sz w:val="20"/>
        </w:rPr>
      </w:pPr>
      <w:r w:rsidRPr="00EC182C">
        <w:rPr>
          <w:rFonts w:asciiTheme="minorHAnsi" w:hAnsiTheme="minorHAnsi" w:cstheme="minorHAnsi"/>
          <w:b/>
          <w:bCs/>
          <w:sz w:val="20"/>
          <w:lang w:bidi="en-US"/>
        </w:rPr>
        <w:t xml:space="preserve">Iran Contracting Act.  </w:t>
      </w:r>
      <w:r w:rsidRPr="00EC182C">
        <w:rPr>
          <w:rFonts w:asciiTheme="minorHAnsi" w:hAnsiTheme="minorHAnsi" w:cstheme="minorHAnsi"/>
          <w:bCs/>
          <w:i/>
          <w:sz w:val="20"/>
        </w:rPr>
        <w:t xml:space="preserve">If the Contract Amount is $1,000,000 or more and Contractor did not provide to </w:t>
      </w:r>
      <w:r w:rsidR="008E5E38">
        <w:rPr>
          <w:rFonts w:asciiTheme="minorHAnsi" w:hAnsiTheme="minorHAnsi" w:cstheme="minorHAnsi"/>
          <w:bCs/>
          <w:i/>
          <w:sz w:val="20"/>
        </w:rPr>
        <w:t>Court</w:t>
      </w:r>
      <w:r w:rsidRPr="00EC182C">
        <w:rPr>
          <w:rFonts w:asciiTheme="minorHAnsi" w:hAnsiTheme="minorHAnsi" w:cstheme="minorHAnsi"/>
          <w:bCs/>
          <w:i/>
          <w:sz w:val="20"/>
        </w:rPr>
        <w:t xml:space="preserve"> an Iran Contracting Act certification as part of the solicitation process, this section is applicable. </w:t>
      </w:r>
      <w:r w:rsidRPr="00EC182C">
        <w:rPr>
          <w:rFonts w:asciiTheme="minorHAnsi" w:hAnsiTheme="minorHAnsi" w:cstheme="minorHAnsi"/>
          <w:sz w:val="20"/>
        </w:rPr>
        <w:t xml:space="preserve"> </w:t>
      </w:r>
      <w:r w:rsidRPr="00EC182C">
        <w:rPr>
          <w:rFonts w:asciiTheme="minorHAnsi" w:hAnsiTheme="minorHAnsi" w:cstheme="minorHAnsi"/>
          <w:bCs/>
          <w:sz w:val="20"/>
          <w:lang w:bidi="en-US"/>
        </w:rPr>
        <w:t>Contractor certifies either (</w:t>
      </w:r>
      <w:proofErr w:type="spellStart"/>
      <w:r w:rsidRPr="00EC182C">
        <w:rPr>
          <w:rFonts w:asciiTheme="minorHAnsi" w:hAnsiTheme="minorHAnsi" w:cstheme="minorHAnsi"/>
          <w:bCs/>
          <w:sz w:val="20"/>
          <w:lang w:bidi="en-US"/>
        </w:rPr>
        <w:t>i</w:t>
      </w:r>
      <w:proofErr w:type="spellEnd"/>
      <w:r w:rsidRPr="00EC182C">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w:t>
      </w:r>
      <w:r w:rsidRPr="00EC182C">
        <w:rPr>
          <w:rFonts w:asciiTheme="minorHAnsi" w:hAnsiTheme="minorHAnsi" w:cstheme="minorHAnsi"/>
          <w:bCs/>
          <w:sz w:val="20"/>
          <w:lang w:bidi="en-US"/>
        </w:rPr>
        <w:lastRenderedPageBreak/>
        <w:t xml:space="preserve">sector in Iran and is identified on the Iran List, or (ii) it has received written permission from the </w:t>
      </w:r>
      <w:r w:rsidR="008E5E38">
        <w:rPr>
          <w:rFonts w:asciiTheme="minorHAnsi" w:hAnsiTheme="minorHAnsi" w:cstheme="minorHAnsi"/>
          <w:bCs/>
          <w:sz w:val="20"/>
          <w:lang w:bidi="en-US"/>
        </w:rPr>
        <w:t>Court</w:t>
      </w:r>
      <w:r w:rsidRPr="00EC182C">
        <w:rPr>
          <w:rFonts w:asciiTheme="minorHAnsi" w:hAnsiTheme="minorHAnsi" w:cstheme="minorHAnsi"/>
          <w:bCs/>
          <w:sz w:val="20"/>
          <w:lang w:bidi="en-US"/>
        </w:rPr>
        <w:t xml:space="preserve"> to enter into this Agreement pursuant to PCC 2203(c).</w:t>
      </w:r>
      <w:r w:rsidRPr="00EC182C">
        <w:rPr>
          <w:rFonts w:asciiTheme="minorHAnsi" w:hAnsiTheme="minorHAnsi" w:cstheme="minorHAnsi"/>
          <w:sz w:val="20"/>
        </w:rPr>
        <w:t xml:space="preserve"> </w:t>
      </w:r>
    </w:p>
    <w:p w14:paraId="2CF97675" w14:textId="77777777" w:rsidR="00EC182C" w:rsidRPr="00EC182C" w:rsidRDefault="00EC182C" w:rsidP="009C63AF">
      <w:pPr>
        <w:numPr>
          <w:ilvl w:val="1"/>
          <w:numId w:val="26"/>
        </w:numPr>
        <w:tabs>
          <w:tab w:val="left" w:pos="360"/>
        </w:tabs>
        <w:rPr>
          <w:rFonts w:asciiTheme="minorHAnsi" w:hAnsiTheme="minorHAnsi" w:cstheme="minorHAnsi"/>
          <w:bCs/>
          <w:sz w:val="20"/>
        </w:rPr>
      </w:pPr>
      <w:r w:rsidRPr="00EC182C">
        <w:rPr>
          <w:rFonts w:asciiTheme="minorHAnsi" w:hAnsiTheme="minorHAnsi" w:cstheme="minorHAnsi"/>
          <w:b/>
          <w:sz w:val="20"/>
        </w:rPr>
        <w:t xml:space="preserve">DVBE Commitment. </w:t>
      </w:r>
      <w:r w:rsidRPr="00EC182C">
        <w:rPr>
          <w:rFonts w:asciiTheme="minorHAnsi" w:hAnsiTheme="minorHAnsi" w:cstheme="minorHAnsi"/>
          <w:bCs/>
          <w:sz w:val="20"/>
        </w:rPr>
        <w:t xml:space="preserve"> </w:t>
      </w:r>
      <w:r w:rsidRPr="00EC182C">
        <w:rPr>
          <w:rFonts w:asciiTheme="minorHAnsi" w:hAnsiTheme="minorHAnsi" w:cstheme="minorHAnsi"/>
          <w:i/>
          <w:sz w:val="20"/>
        </w:rPr>
        <w:t>This section is applicable if Contractor received a disabled veteran business enterprise (“DVBE”) incentive in connection with this Agreement.</w:t>
      </w:r>
      <w:r w:rsidRPr="00EC182C">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Pr="00EC182C">
        <w:rPr>
          <w:rFonts w:asciiTheme="minorHAnsi" w:hAnsiTheme="minorHAnsi" w:cstheme="minorHAnsi"/>
          <w:sz w:val="20"/>
        </w:rPr>
        <w:t>i</w:t>
      </w:r>
      <w:proofErr w:type="spellEnd"/>
      <w:r w:rsidRPr="00EC182C">
        <w:rPr>
          <w:rFonts w:asciiTheme="minorHAnsi" w:hAnsiTheme="minorHAnsi" w:cstheme="minorHAnsi"/>
          <w:sz w:val="20"/>
        </w:rPr>
        <w:t xml:space="preserve">) Contractor must use the DVBE subcontractors identified in its bid or proposal, unless the </w:t>
      </w:r>
      <w:r w:rsidR="008E5E38">
        <w:rPr>
          <w:rFonts w:asciiTheme="minorHAnsi" w:hAnsiTheme="minorHAnsi" w:cstheme="minorHAnsi"/>
          <w:sz w:val="20"/>
        </w:rPr>
        <w:t>Court</w:t>
      </w:r>
      <w:r w:rsidRPr="00EC182C">
        <w:rPr>
          <w:rFonts w:asciiTheme="minorHAnsi" w:hAnsiTheme="minorHAnsi" w:cstheme="minorHAnsi"/>
          <w:sz w:val="20"/>
        </w:rPr>
        <w:t xml:space="preserve"> approves in writing replacement by another DVBE subcontractor in accordance with the terms of this Agreement; and (ii) Contractor must within sixty (60) days of receiving final payment under this Agreement certify in a report to the </w:t>
      </w:r>
      <w:r w:rsidR="008E5E38">
        <w:rPr>
          <w:rFonts w:asciiTheme="minorHAnsi" w:hAnsiTheme="minorHAnsi" w:cstheme="minorHAnsi"/>
          <w:sz w:val="20"/>
        </w:rPr>
        <w:t>Court</w:t>
      </w:r>
      <w:r w:rsidRPr="00EC182C">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EC182C">
        <w:rPr>
          <w:rFonts w:asciiTheme="minorHAnsi" w:hAnsiTheme="minorHAnsi" w:cstheme="minorHAnsi"/>
          <w:bCs/>
          <w:sz w:val="20"/>
        </w:rPr>
        <w:t xml:space="preserve"> </w:t>
      </w:r>
    </w:p>
    <w:p w14:paraId="2CF97676" w14:textId="77777777" w:rsidR="00EC182C" w:rsidRPr="00EC182C" w:rsidRDefault="00EC182C" w:rsidP="009C63AF">
      <w:pPr>
        <w:numPr>
          <w:ilvl w:val="1"/>
          <w:numId w:val="26"/>
        </w:numPr>
        <w:spacing w:before="120" w:after="120"/>
        <w:rPr>
          <w:rFonts w:asciiTheme="minorHAnsi" w:hAnsiTheme="minorHAnsi" w:cstheme="minorHAnsi"/>
          <w:sz w:val="20"/>
        </w:rPr>
      </w:pPr>
      <w:r w:rsidRPr="00EC182C">
        <w:rPr>
          <w:rFonts w:asciiTheme="minorHAnsi" w:hAnsiTheme="minorHAnsi" w:cstheme="minorHAnsi"/>
          <w:b/>
          <w:sz w:val="20"/>
        </w:rPr>
        <w:t>Antitrust Claims</w:t>
      </w:r>
      <w:r w:rsidRPr="00EC182C">
        <w:rPr>
          <w:rFonts w:asciiTheme="minorHAnsi" w:hAnsiTheme="minorHAnsi" w:cstheme="minorHAnsi"/>
          <w:b/>
          <w:bCs/>
          <w:sz w:val="20"/>
        </w:rPr>
        <w:t>.</w:t>
      </w:r>
      <w:r w:rsidRPr="00EC182C">
        <w:rPr>
          <w:rFonts w:asciiTheme="minorHAnsi" w:hAnsiTheme="minorHAnsi" w:cstheme="minorHAnsi"/>
          <w:b/>
          <w:sz w:val="20"/>
        </w:rPr>
        <w:t xml:space="preserve"> </w:t>
      </w:r>
      <w:r w:rsidRPr="00EC182C">
        <w:rPr>
          <w:rFonts w:asciiTheme="minorHAnsi" w:hAnsiTheme="minorHAnsi" w:cstheme="minorHAnsi"/>
          <w:i/>
          <w:sz w:val="20"/>
        </w:rPr>
        <w:t>If this Agreement resulted from a competitive solicitation, this section is applicable.</w:t>
      </w:r>
      <w:r w:rsidRPr="00EC182C">
        <w:rPr>
          <w:rFonts w:asciiTheme="minorHAnsi" w:hAnsiTheme="minorHAnsi" w:cstheme="minorHAnsi"/>
          <w:sz w:val="20"/>
        </w:rPr>
        <w:t xml:space="preserve">  Contractor shall assign to the </w:t>
      </w:r>
      <w:r w:rsidR="008E5E38">
        <w:rPr>
          <w:rFonts w:asciiTheme="minorHAnsi" w:hAnsiTheme="minorHAnsi" w:cstheme="minorHAnsi"/>
          <w:sz w:val="20"/>
        </w:rPr>
        <w:t>Court</w:t>
      </w:r>
      <w:r w:rsidRPr="00EC182C">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8E5E38">
        <w:rPr>
          <w:rFonts w:asciiTheme="minorHAnsi" w:hAnsiTheme="minorHAnsi" w:cstheme="minorHAnsi"/>
          <w:sz w:val="20"/>
        </w:rPr>
        <w:t>Court</w:t>
      </w:r>
      <w:r w:rsidRPr="00EC182C">
        <w:rPr>
          <w:rFonts w:asciiTheme="minorHAnsi" w:hAnsiTheme="minorHAnsi" w:cstheme="minorHAnsi"/>
          <w:sz w:val="20"/>
        </w:rPr>
        <w:t xml:space="preserve">. Such assignment shall be made and become effective at the time the </w:t>
      </w:r>
      <w:r w:rsidR="008E5E38">
        <w:rPr>
          <w:rFonts w:asciiTheme="minorHAnsi" w:hAnsiTheme="minorHAnsi" w:cstheme="minorHAnsi"/>
          <w:sz w:val="20"/>
        </w:rPr>
        <w:t>Court</w:t>
      </w:r>
      <w:r w:rsidRPr="00EC182C">
        <w:rPr>
          <w:rFonts w:asciiTheme="minorHAnsi" w:hAnsiTheme="minorHAnsi" w:cstheme="minorHAnsi"/>
          <w:sz w:val="20"/>
        </w:rPr>
        <w:t xml:space="preserve"> tenders final payment to Contractor. If the </w:t>
      </w:r>
      <w:r w:rsidR="008E5E38">
        <w:rPr>
          <w:rFonts w:asciiTheme="minorHAnsi" w:hAnsiTheme="minorHAnsi" w:cstheme="minorHAnsi"/>
          <w:sz w:val="20"/>
        </w:rPr>
        <w:t>Court</w:t>
      </w:r>
      <w:r w:rsidRPr="00EC182C">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8E5E38">
        <w:rPr>
          <w:rFonts w:asciiTheme="minorHAnsi" w:hAnsiTheme="minorHAnsi" w:cstheme="minorHAnsi"/>
          <w:sz w:val="20"/>
        </w:rPr>
        <w:t>Court</w:t>
      </w:r>
      <w:r w:rsidRPr="00EC182C">
        <w:rPr>
          <w:rFonts w:asciiTheme="minorHAnsi" w:hAnsiTheme="minorHAnsi" w:cstheme="minorHAnsi"/>
          <w:sz w:val="20"/>
        </w:rPr>
        <w:t xml:space="preserve"> any portion of the recovery, including treble damages, attributable to overcharges that were paid by Contractor but were not paid by the </w:t>
      </w:r>
      <w:r w:rsidR="008E5E38">
        <w:rPr>
          <w:rFonts w:asciiTheme="minorHAnsi" w:hAnsiTheme="minorHAnsi" w:cstheme="minorHAnsi"/>
          <w:sz w:val="20"/>
        </w:rPr>
        <w:t>Court</w:t>
      </w:r>
      <w:r w:rsidRPr="00EC182C">
        <w:rPr>
          <w:rFonts w:asciiTheme="minorHAnsi" w:hAnsiTheme="minorHAnsi" w:cstheme="minorHAnsi"/>
          <w:sz w:val="20"/>
        </w:rPr>
        <w:t xml:space="preserve"> as part of the bid price, less the expenses incurred in obtaining that portion of the recovery. Upon demand in writing by Contractor, the </w:t>
      </w:r>
      <w:r w:rsidR="008E5E38">
        <w:rPr>
          <w:rFonts w:asciiTheme="minorHAnsi" w:hAnsiTheme="minorHAnsi" w:cstheme="minorHAnsi"/>
          <w:sz w:val="20"/>
        </w:rPr>
        <w:t>Court</w:t>
      </w:r>
      <w:r w:rsidRPr="00EC182C">
        <w:rPr>
          <w:rFonts w:asciiTheme="minorHAnsi" w:hAnsiTheme="minorHAnsi" w:cstheme="minorHAnsi"/>
          <w:sz w:val="20"/>
        </w:rPr>
        <w:t xml:space="preserve"> shall, within one (1) year from such demand, reassign the cause of action assigned under this part if Contractor has been or may have been injured by the violation of law for which the cause of action arose and (a) the </w:t>
      </w:r>
      <w:r w:rsidR="008E5E38">
        <w:rPr>
          <w:rFonts w:asciiTheme="minorHAnsi" w:hAnsiTheme="minorHAnsi" w:cstheme="minorHAnsi"/>
          <w:sz w:val="20"/>
        </w:rPr>
        <w:t>Court</w:t>
      </w:r>
      <w:r w:rsidRPr="00EC182C">
        <w:rPr>
          <w:rFonts w:asciiTheme="minorHAnsi" w:hAnsiTheme="minorHAnsi" w:cstheme="minorHAnsi"/>
          <w:sz w:val="20"/>
        </w:rPr>
        <w:t xml:space="preserve"> has not been injured thereby, or (b) the </w:t>
      </w:r>
      <w:r w:rsidR="008E5E38">
        <w:rPr>
          <w:rFonts w:asciiTheme="minorHAnsi" w:hAnsiTheme="minorHAnsi" w:cstheme="minorHAnsi"/>
          <w:sz w:val="20"/>
        </w:rPr>
        <w:t>Court</w:t>
      </w:r>
      <w:r w:rsidRPr="00EC182C">
        <w:rPr>
          <w:rFonts w:asciiTheme="minorHAnsi" w:hAnsiTheme="minorHAnsi" w:cstheme="minorHAnsi"/>
          <w:sz w:val="20"/>
        </w:rPr>
        <w:t xml:space="preserve"> declines to file a court action for the cause of action.</w:t>
      </w:r>
    </w:p>
    <w:p w14:paraId="2CF97677" w14:textId="77777777" w:rsidR="00EC182C" w:rsidRPr="00EC182C" w:rsidRDefault="00EC182C" w:rsidP="009C63AF">
      <w:pPr>
        <w:numPr>
          <w:ilvl w:val="1"/>
          <w:numId w:val="26"/>
        </w:numPr>
        <w:tabs>
          <w:tab w:val="left" w:pos="450"/>
        </w:tabs>
        <w:rPr>
          <w:rFonts w:asciiTheme="minorHAnsi" w:hAnsiTheme="minorHAnsi" w:cstheme="minorHAnsi"/>
          <w:bCs/>
          <w:sz w:val="20"/>
          <w:lang w:bidi="en-US"/>
        </w:rPr>
      </w:pPr>
      <w:r w:rsidRPr="00EC182C">
        <w:rPr>
          <w:rFonts w:asciiTheme="minorHAnsi" w:hAnsiTheme="minorHAnsi" w:cstheme="minorHAnsi"/>
          <w:b/>
          <w:bCs/>
          <w:sz w:val="20"/>
        </w:rPr>
        <w:t xml:space="preserve">Good Standing.  </w:t>
      </w:r>
      <w:r w:rsidRPr="00EC182C">
        <w:rPr>
          <w:rFonts w:asciiTheme="minorHAnsi" w:hAnsiTheme="minorHAnsi" w:cstheme="minorHAnsi"/>
          <w:bCs/>
          <w:i/>
          <w:sz w:val="20"/>
        </w:rPr>
        <w:t>If Contractor is a corporation, limited liability company, or limited partnership, and this Agreement is performed in whole or in part in California, this section is applicable.</w:t>
      </w:r>
      <w:r w:rsidRPr="00EC182C">
        <w:rPr>
          <w:rFonts w:asciiTheme="minorHAnsi" w:hAnsiTheme="minorHAnsi" w:cstheme="minorHAnsi"/>
          <w:bCs/>
          <w:sz w:val="20"/>
        </w:rPr>
        <w:t xml:space="preserve">  Contractor is, and will remain for the Term, qualified to do business and in good standing in California.</w:t>
      </w:r>
    </w:p>
    <w:p w14:paraId="2CF97678" w14:textId="77777777" w:rsidR="00EC182C" w:rsidRPr="00EC182C" w:rsidRDefault="00EC182C" w:rsidP="009C63AF">
      <w:pPr>
        <w:tabs>
          <w:tab w:val="left" w:pos="450"/>
        </w:tabs>
        <w:ind w:left="936"/>
        <w:rPr>
          <w:rFonts w:asciiTheme="minorHAnsi" w:hAnsiTheme="minorHAnsi" w:cstheme="minorHAnsi"/>
          <w:bCs/>
          <w:sz w:val="20"/>
          <w:lang w:bidi="en-US"/>
        </w:rPr>
      </w:pPr>
    </w:p>
    <w:p w14:paraId="2CF97679" w14:textId="77777777" w:rsidR="00EC182C" w:rsidRPr="00EC182C" w:rsidRDefault="00EC182C" w:rsidP="009C63AF">
      <w:pPr>
        <w:numPr>
          <w:ilvl w:val="1"/>
          <w:numId w:val="26"/>
        </w:numPr>
        <w:tabs>
          <w:tab w:val="left" w:pos="900"/>
        </w:tabs>
        <w:spacing w:before="120" w:after="120"/>
        <w:rPr>
          <w:rFonts w:asciiTheme="minorHAnsi" w:hAnsiTheme="minorHAnsi" w:cstheme="minorHAnsi"/>
          <w:bCs/>
          <w:sz w:val="20"/>
        </w:rPr>
      </w:pPr>
      <w:r w:rsidRPr="00EC182C">
        <w:rPr>
          <w:rFonts w:asciiTheme="minorHAnsi" w:hAnsiTheme="minorHAnsi" w:cstheme="minorHAnsi"/>
          <w:b/>
          <w:bCs/>
          <w:sz w:val="20"/>
        </w:rPr>
        <w:t>Small Business Preference Commitment.</w:t>
      </w:r>
      <w:r w:rsidRPr="00EC182C">
        <w:rPr>
          <w:rFonts w:asciiTheme="minorHAnsi" w:hAnsiTheme="minorHAnsi" w:cstheme="minorHAnsi"/>
          <w:bCs/>
          <w:sz w:val="20"/>
        </w:rPr>
        <w:t xml:space="preserve"> </w:t>
      </w:r>
      <w:r w:rsidRPr="00EC182C">
        <w:rPr>
          <w:rFonts w:asciiTheme="minorHAnsi" w:hAnsiTheme="minorHAnsi" w:cstheme="minorHAnsi"/>
          <w:bCs/>
          <w:i/>
          <w:sz w:val="20"/>
        </w:rPr>
        <w:t>This section is applicable if Contractor received a small business preference in connection with this Agreement.</w:t>
      </w:r>
      <w:r w:rsidRPr="00EC182C">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8E5E38">
        <w:rPr>
          <w:rFonts w:asciiTheme="minorHAnsi" w:hAnsiTheme="minorHAnsi" w:cstheme="minorHAnsi"/>
          <w:bCs/>
          <w:sz w:val="20"/>
        </w:rPr>
        <w:t>Court</w:t>
      </w:r>
      <w:r w:rsidRPr="00EC182C">
        <w:rPr>
          <w:rFonts w:asciiTheme="minorHAnsi" w:hAnsiTheme="minorHAnsi" w:cstheme="minorHAnsi"/>
          <w:bCs/>
          <w:sz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2CF9767A" w14:textId="77777777" w:rsidR="00EC182C" w:rsidRPr="00EC182C" w:rsidRDefault="00EC182C" w:rsidP="009C63AF">
      <w:pPr>
        <w:numPr>
          <w:ilvl w:val="0"/>
          <w:numId w:val="26"/>
        </w:numPr>
        <w:spacing w:before="120" w:after="120"/>
        <w:rPr>
          <w:rFonts w:asciiTheme="minorHAnsi" w:hAnsiTheme="minorHAnsi" w:cstheme="minorHAnsi"/>
          <w:sz w:val="20"/>
        </w:rPr>
      </w:pPr>
      <w:r w:rsidRPr="00EC182C">
        <w:rPr>
          <w:rFonts w:asciiTheme="minorHAnsi" w:hAnsiTheme="minorHAnsi" w:cstheme="minorHAnsi"/>
          <w:b/>
          <w:bCs/>
          <w:sz w:val="20"/>
        </w:rPr>
        <w:t>Miscellaneous Provisions.</w:t>
      </w:r>
    </w:p>
    <w:p w14:paraId="2CF9767B" w14:textId="77777777" w:rsidR="00EC182C" w:rsidRPr="00EC182C" w:rsidRDefault="00EC182C" w:rsidP="009C63AF">
      <w:pPr>
        <w:numPr>
          <w:ilvl w:val="1"/>
          <w:numId w:val="26"/>
        </w:numPr>
        <w:spacing w:before="120" w:after="120"/>
        <w:rPr>
          <w:rFonts w:asciiTheme="minorHAnsi" w:hAnsiTheme="minorHAnsi" w:cstheme="minorHAnsi"/>
          <w:sz w:val="20"/>
          <w:u w:val="single"/>
        </w:rPr>
      </w:pPr>
      <w:r w:rsidRPr="00EC182C">
        <w:rPr>
          <w:rFonts w:asciiTheme="minorHAnsi" w:hAnsiTheme="minorHAnsi" w:cstheme="minorHAnsi"/>
          <w:b/>
          <w:bCs/>
          <w:sz w:val="20"/>
        </w:rPr>
        <w:t xml:space="preserve">Independent Contractor. </w:t>
      </w:r>
      <w:r w:rsidRPr="00EC182C">
        <w:rPr>
          <w:rFonts w:asciiTheme="minorHAnsi" w:hAnsiTheme="minorHAnsi" w:cstheme="minorHAnsi"/>
          <w:sz w:val="20"/>
        </w:rPr>
        <w:t xml:space="preserve">Contractor is an independent contractor to the </w:t>
      </w:r>
      <w:r w:rsidR="008E5E38">
        <w:rPr>
          <w:rFonts w:asciiTheme="minorHAnsi" w:hAnsiTheme="minorHAnsi" w:cstheme="minorHAnsi"/>
          <w:sz w:val="20"/>
        </w:rPr>
        <w:t>Court</w:t>
      </w:r>
      <w:r w:rsidRPr="00EC182C">
        <w:rPr>
          <w:rFonts w:asciiTheme="minorHAnsi" w:hAnsiTheme="minorHAnsi" w:cstheme="minorHAnsi"/>
          <w:sz w:val="20"/>
        </w:rPr>
        <w:t xml:space="preserve">. No employer-employee, partnership, joint venture, or agency relationship exists between Contractor and the </w:t>
      </w:r>
      <w:r w:rsidR="008E5E38">
        <w:rPr>
          <w:rFonts w:asciiTheme="minorHAnsi" w:hAnsiTheme="minorHAnsi" w:cstheme="minorHAnsi"/>
          <w:sz w:val="20"/>
        </w:rPr>
        <w:t>Court</w:t>
      </w:r>
      <w:r w:rsidRPr="00EC182C">
        <w:rPr>
          <w:rFonts w:asciiTheme="minorHAnsi" w:hAnsiTheme="minorHAnsi" w:cstheme="minorHAnsi"/>
          <w:sz w:val="20"/>
        </w:rPr>
        <w:t xml:space="preserve">. </w:t>
      </w:r>
      <w:r w:rsidRPr="00EC182C">
        <w:rPr>
          <w:rFonts w:cstheme="minorHAnsi"/>
          <w:sz w:val="20"/>
        </w:rPr>
        <w:t xml:space="preserve">Contractor has no authority to bind or incur any obligation on behalf of the </w:t>
      </w:r>
      <w:r w:rsidR="008E5E38">
        <w:rPr>
          <w:rFonts w:cstheme="minorHAnsi"/>
          <w:sz w:val="20"/>
        </w:rPr>
        <w:t>Court</w:t>
      </w:r>
      <w:r w:rsidRPr="00EC182C">
        <w:rPr>
          <w:rFonts w:cstheme="minorHAnsi"/>
          <w:sz w:val="20"/>
        </w:rPr>
        <w:t xml:space="preserve">. If any governmental entity concludes that Contractor is not an independent contractor, the </w:t>
      </w:r>
      <w:r w:rsidR="008E5E38">
        <w:rPr>
          <w:rFonts w:cstheme="minorHAnsi"/>
          <w:sz w:val="20"/>
        </w:rPr>
        <w:t>Court</w:t>
      </w:r>
      <w:r w:rsidRPr="00EC182C">
        <w:rPr>
          <w:rFonts w:cstheme="minorHAnsi"/>
          <w:sz w:val="20"/>
        </w:rPr>
        <w:t xml:space="preserve"> may terminate this Agreement immediately upon Notice.</w:t>
      </w:r>
    </w:p>
    <w:p w14:paraId="2CF9767C" w14:textId="77777777" w:rsidR="00EC182C" w:rsidRPr="00EC182C" w:rsidRDefault="00EC182C" w:rsidP="009C63AF">
      <w:pPr>
        <w:numPr>
          <w:ilvl w:val="1"/>
          <w:numId w:val="26"/>
        </w:numPr>
        <w:spacing w:before="120" w:after="120"/>
        <w:rPr>
          <w:rFonts w:asciiTheme="minorHAnsi" w:hAnsiTheme="minorHAnsi" w:cstheme="minorHAnsi"/>
          <w:sz w:val="20"/>
          <w:u w:val="single"/>
        </w:rPr>
      </w:pPr>
      <w:r w:rsidRPr="00EC182C">
        <w:rPr>
          <w:rFonts w:asciiTheme="minorHAnsi" w:hAnsiTheme="minorHAnsi" w:cstheme="minorHAnsi"/>
          <w:b/>
          <w:bCs/>
          <w:sz w:val="20"/>
        </w:rPr>
        <w:t xml:space="preserve">GAAP Compliance. </w:t>
      </w:r>
      <w:r w:rsidRPr="00EC182C">
        <w:rPr>
          <w:rFonts w:asciiTheme="minorHAnsi" w:hAnsiTheme="minorHAnsi" w:cstheme="minorHAnsi"/>
          <w:bCs/>
          <w:sz w:val="20"/>
        </w:rPr>
        <w:t>Contractor maintains an adequate system of accounting and internal controls that meets Generally Accepted Accounting Principles.</w:t>
      </w:r>
      <w:r w:rsidRPr="00EC182C">
        <w:rPr>
          <w:rFonts w:asciiTheme="minorHAnsi" w:hAnsiTheme="minorHAnsi" w:cstheme="minorHAnsi"/>
          <w:b/>
          <w:bCs/>
          <w:sz w:val="20"/>
        </w:rPr>
        <w:t xml:space="preserve">  </w:t>
      </w:r>
    </w:p>
    <w:p w14:paraId="2CF9767D" w14:textId="77777777" w:rsidR="00EC182C" w:rsidRPr="00EC182C" w:rsidRDefault="00EC182C" w:rsidP="009C63AF">
      <w:pPr>
        <w:numPr>
          <w:ilvl w:val="1"/>
          <w:numId w:val="26"/>
        </w:numPr>
        <w:spacing w:before="120" w:after="120"/>
        <w:rPr>
          <w:rFonts w:asciiTheme="minorHAnsi" w:hAnsiTheme="minorHAnsi" w:cstheme="minorHAnsi"/>
          <w:sz w:val="20"/>
          <w:u w:val="single"/>
        </w:rPr>
      </w:pPr>
      <w:r w:rsidRPr="00EC182C">
        <w:rPr>
          <w:rFonts w:asciiTheme="minorHAnsi" w:hAnsiTheme="minorHAnsi" w:cstheme="minorHAnsi"/>
          <w:b/>
          <w:bCs/>
          <w:sz w:val="20"/>
        </w:rPr>
        <w:t xml:space="preserve">Audit.  </w:t>
      </w:r>
      <w:r w:rsidRPr="00EC182C">
        <w:rPr>
          <w:rFonts w:asciiTheme="minorHAnsi" w:hAnsiTheme="minorHAnsi" w:cstheme="minorHAnsi"/>
          <w:bCs/>
          <w:sz w:val="20"/>
        </w:rPr>
        <w:t xml:space="preserve">Contractor must allow the </w:t>
      </w:r>
      <w:r w:rsidR="008E5E38">
        <w:rPr>
          <w:rFonts w:asciiTheme="minorHAnsi" w:hAnsiTheme="minorHAnsi" w:cstheme="minorHAnsi"/>
          <w:bCs/>
          <w:sz w:val="20"/>
        </w:rPr>
        <w:t>Court</w:t>
      </w:r>
      <w:r w:rsidRPr="00EC182C">
        <w:rPr>
          <w:rFonts w:asciiTheme="minorHAnsi" w:hAnsiTheme="minorHAnsi" w:cstheme="minorHAnsi"/>
          <w:bCs/>
          <w:sz w:val="20"/>
        </w:rPr>
        <w:t xml:space="preserve"> or its designees to review and audit Contractor’s (and any subcontractors’) documents and records relating to this Agreement</w:t>
      </w:r>
      <w:r w:rsidRPr="00EC182C">
        <w:rPr>
          <w:sz w:val="20"/>
        </w:rPr>
        <w:t xml:space="preserve">, and Contractor (and its </w:t>
      </w:r>
      <w:r w:rsidRPr="00EC182C">
        <w:rPr>
          <w:sz w:val="20"/>
        </w:rPr>
        <w:lastRenderedPageBreak/>
        <w:t>subcontractors) shall retain such documents and records for a period of four (4) years following final payment under this Agreement</w:t>
      </w:r>
      <w:r w:rsidRPr="00EC182C">
        <w:rPr>
          <w:rFonts w:asciiTheme="minorHAnsi" w:hAnsiTheme="minorHAnsi" w:cstheme="minorHAnsi"/>
          <w:bCs/>
          <w:sz w:val="20"/>
        </w:rPr>
        <w:t xml:space="preserve">. If an audit determines that Contractor (or any subcontractor) is not in compliance with this Agreement, Contractor shall correct errors and deficiencies by the twentieth (20th) day of the month following the review or audit. If an audit determines that Contractor has overcharged the </w:t>
      </w:r>
      <w:r w:rsidR="008E5E38">
        <w:rPr>
          <w:rFonts w:asciiTheme="minorHAnsi" w:hAnsiTheme="minorHAnsi" w:cstheme="minorHAnsi"/>
          <w:bCs/>
          <w:sz w:val="20"/>
        </w:rPr>
        <w:t>Court</w:t>
      </w:r>
      <w:r w:rsidRPr="00EC182C">
        <w:rPr>
          <w:rFonts w:asciiTheme="minorHAnsi" w:hAnsiTheme="minorHAnsi" w:cstheme="minorHAnsi"/>
          <w:bCs/>
          <w:sz w:val="20"/>
        </w:rPr>
        <w:t xml:space="preserve"> five percent (5%) or more during the time period subject to audit, Contractor must reimburse the </w:t>
      </w:r>
      <w:r w:rsidR="008E5E38">
        <w:rPr>
          <w:rFonts w:asciiTheme="minorHAnsi" w:hAnsiTheme="minorHAnsi" w:cstheme="minorHAnsi"/>
          <w:bCs/>
          <w:sz w:val="20"/>
        </w:rPr>
        <w:t>Court</w:t>
      </w:r>
      <w:r w:rsidRPr="00EC182C">
        <w:rPr>
          <w:rFonts w:asciiTheme="minorHAnsi" w:hAnsiTheme="minorHAnsi" w:cstheme="minorHAnsi"/>
          <w:bCs/>
          <w:sz w:val="20"/>
        </w:rPr>
        <w:t xml:space="preserve"> in an amount equal to the cost of such audit. This Agreement is subject to examinations and audit by the State Auditor for a period three (3) years after final payment. </w:t>
      </w:r>
    </w:p>
    <w:p w14:paraId="2CF9767E" w14:textId="77777777" w:rsidR="00EC182C" w:rsidRPr="00EC182C" w:rsidRDefault="00EC182C" w:rsidP="009C63AF">
      <w:pPr>
        <w:numPr>
          <w:ilvl w:val="1"/>
          <w:numId w:val="26"/>
        </w:numPr>
        <w:spacing w:before="120" w:after="120"/>
        <w:rPr>
          <w:rFonts w:asciiTheme="minorHAnsi" w:hAnsiTheme="minorHAnsi" w:cstheme="minorHAnsi"/>
          <w:sz w:val="20"/>
          <w:u w:val="single"/>
        </w:rPr>
      </w:pPr>
      <w:r w:rsidRPr="00EC182C">
        <w:rPr>
          <w:rFonts w:asciiTheme="minorHAnsi" w:hAnsiTheme="minorHAnsi" w:cstheme="minorHAnsi"/>
          <w:b/>
          <w:bCs/>
          <w:sz w:val="20"/>
        </w:rPr>
        <w:t xml:space="preserve">Licenses and Permits.  </w:t>
      </w:r>
      <w:r w:rsidRPr="00EC182C">
        <w:rPr>
          <w:rFonts w:asciiTheme="minorHAnsi" w:hAnsiTheme="minorHAnsi" w:cstheme="minorHAnsi"/>
          <w:bCs/>
          <w:sz w:val="20"/>
        </w:rPr>
        <w:t>Contractor shall obtain and keep current all necessary licenses, approvals, permits and authorizations required by applicable law for the performanc</w:t>
      </w:r>
      <w:r w:rsidR="00F20113">
        <w:rPr>
          <w:rFonts w:asciiTheme="minorHAnsi" w:hAnsiTheme="minorHAnsi" w:cstheme="minorHAnsi"/>
          <w:bCs/>
          <w:sz w:val="20"/>
        </w:rPr>
        <w:t>e of the Services</w:t>
      </w:r>
      <w:r w:rsidRPr="00EC182C">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applicable law.  </w:t>
      </w:r>
    </w:p>
    <w:p w14:paraId="2CF9767F"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Confidential Information.  </w:t>
      </w:r>
      <w:r w:rsidRPr="00EC182C">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8E5E38">
        <w:rPr>
          <w:rFonts w:asciiTheme="minorHAnsi" w:hAnsiTheme="minorHAnsi" w:cstheme="minorHAnsi"/>
          <w:sz w:val="20"/>
        </w:rPr>
        <w:t>Court</w:t>
      </w:r>
      <w:r w:rsidRPr="00EC182C">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8E5E38">
        <w:rPr>
          <w:rFonts w:asciiTheme="minorHAnsi" w:hAnsiTheme="minorHAnsi" w:cstheme="minorHAnsi"/>
          <w:sz w:val="20"/>
        </w:rPr>
        <w:t>Court</w:t>
      </w:r>
      <w:r w:rsidRPr="00EC182C">
        <w:rPr>
          <w:rFonts w:asciiTheme="minorHAnsi" w:hAnsiTheme="minorHAnsi" w:cstheme="minorHAnsi"/>
          <w:sz w:val="20"/>
        </w:rPr>
        <w:t xml:space="preserve"> owns all right, title and interest in the Confidential Information. Contractor will notify the </w:t>
      </w:r>
      <w:r w:rsidR="008E5E38">
        <w:rPr>
          <w:rFonts w:asciiTheme="minorHAnsi" w:hAnsiTheme="minorHAnsi" w:cstheme="minorHAnsi"/>
          <w:sz w:val="20"/>
        </w:rPr>
        <w:t>Court</w:t>
      </w:r>
      <w:r w:rsidRPr="00EC182C">
        <w:rPr>
          <w:rFonts w:asciiTheme="minorHAnsi" w:hAnsiTheme="minorHAnsi" w:cstheme="minorHAnsi"/>
          <w:sz w:val="20"/>
        </w:rPr>
        <w:t xml:space="preserve"> promptly upon learning of any unauthorized disclosure or use of Confidential Information and will cooperate fully with the </w:t>
      </w:r>
      <w:r w:rsidR="008E5E38">
        <w:rPr>
          <w:rFonts w:asciiTheme="minorHAnsi" w:hAnsiTheme="minorHAnsi" w:cstheme="minorHAnsi"/>
          <w:sz w:val="20"/>
        </w:rPr>
        <w:t>Court</w:t>
      </w:r>
      <w:r w:rsidRPr="00EC182C">
        <w:rPr>
          <w:rFonts w:asciiTheme="minorHAnsi" w:hAnsiTheme="minorHAnsi" w:cstheme="minorHAnsi"/>
          <w:sz w:val="20"/>
        </w:rPr>
        <w:t xml:space="preserve"> to protect such Confidential Information. </w:t>
      </w:r>
      <w:r w:rsidRPr="00EC182C">
        <w:rPr>
          <w:sz w:val="20"/>
        </w:rPr>
        <w:t xml:space="preserve">Upon the </w:t>
      </w:r>
      <w:r w:rsidR="008E5E38">
        <w:rPr>
          <w:sz w:val="20"/>
        </w:rPr>
        <w:t>Court</w:t>
      </w:r>
      <w:r w:rsidRPr="00EC182C">
        <w:rPr>
          <w:sz w:val="20"/>
        </w:rPr>
        <w:t xml:space="preserve">’s request and upon any termination or expiration of this Agreement, Contractor will promptly (a) return to the </w:t>
      </w:r>
      <w:r w:rsidR="008E5E38">
        <w:rPr>
          <w:sz w:val="20"/>
        </w:rPr>
        <w:t>Court</w:t>
      </w:r>
      <w:r w:rsidRPr="00EC182C">
        <w:rPr>
          <w:sz w:val="20"/>
        </w:rPr>
        <w:t xml:space="preserve"> or, if so directed by the </w:t>
      </w:r>
      <w:r w:rsidR="008E5E38">
        <w:rPr>
          <w:sz w:val="20"/>
        </w:rPr>
        <w:t>Court</w:t>
      </w:r>
      <w:r w:rsidRPr="00EC182C">
        <w:rPr>
          <w:sz w:val="20"/>
        </w:rPr>
        <w:t xml:space="preserve">, destroy all Confidential Information (in every form and medium), and (b) certify to the </w:t>
      </w:r>
      <w:r w:rsidR="008E5E38">
        <w:rPr>
          <w:sz w:val="20"/>
        </w:rPr>
        <w:t>Court</w:t>
      </w:r>
      <w:r w:rsidRPr="00EC182C">
        <w:rPr>
          <w:sz w:val="20"/>
        </w:rPr>
        <w:t xml:space="preserve"> in writing that Contractor has fully complied with the foregoing obligations. </w:t>
      </w:r>
      <w:r w:rsidRPr="00EC182C">
        <w:rPr>
          <w:rFonts w:asciiTheme="minorHAnsi" w:hAnsiTheme="minorHAnsi" w:cstheme="minorHAnsi"/>
          <w:sz w:val="20"/>
        </w:rPr>
        <w:t xml:space="preserve">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8E5E38">
        <w:rPr>
          <w:rFonts w:asciiTheme="minorHAnsi" w:hAnsiTheme="minorHAnsi" w:cstheme="minorHAnsi"/>
          <w:sz w:val="20"/>
        </w:rPr>
        <w:t>Court</w:t>
      </w:r>
      <w:r w:rsidRPr="00EC182C">
        <w:rPr>
          <w:rFonts w:asciiTheme="minorHAnsi" w:hAnsiTheme="minorHAnsi" w:cstheme="minorHAnsi"/>
          <w:sz w:val="20"/>
        </w:rPr>
        <w:t xml:space="preserve"> shall be entitled to appropriate equitable relief, without the requirement of posting a bond, in addition to its other remedies at law.</w:t>
      </w:r>
    </w:p>
    <w:p w14:paraId="2CF97680"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Publicity.  </w:t>
      </w:r>
      <w:r w:rsidRPr="00EC182C">
        <w:rPr>
          <w:rFonts w:asciiTheme="minorHAnsi" w:hAnsiTheme="minorHAnsi" w:cstheme="minorHAnsi"/>
          <w:sz w:val="20"/>
        </w:rPr>
        <w:t xml:space="preserve">Contractor shall not make any public announcement or press release about this Agreement without the prior written approval of the </w:t>
      </w:r>
      <w:r w:rsidR="008E5E38">
        <w:rPr>
          <w:rFonts w:asciiTheme="minorHAnsi" w:hAnsiTheme="minorHAnsi" w:cstheme="minorHAnsi"/>
          <w:sz w:val="20"/>
        </w:rPr>
        <w:t>Court</w:t>
      </w:r>
      <w:r w:rsidRPr="00EC182C">
        <w:rPr>
          <w:rFonts w:asciiTheme="minorHAnsi" w:hAnsiTheme="minorHAnsi" w:cstheme="minorHAnsi"/>
          <w:sz w:val="20"/>
        </w:rPr>
        <w:t>.</w:t>
      </w:r>
    </w:p>
    <w:p w14:paraId="2CF97681" w14:textId="77777777" w:rsidR="00EC182C" w:rsidRPr="00EC182C" w:rsidRDefault="00EC182C" w:rsidP="009C63AF">
      <w:pPr>
        <w:numPr>
          <w:ilvl w:val="1"/>
          <w:numId w:val="26"/>
        </w:numPr>
        <w:spacing w:before="120" w:after="120"/>
        <w:rPr>
          <w:rFonts w:asciiTheme="minorHAnsi" w:hAnsiTheme="minorHAnsi" w:cstheme="minorHAnsi"/>
          <w:b/>
          <w:bCs/>
          <w:sz w:val="20"/>
        </w:rPr>
      </w:pPr>
      <w:r w:rsidRPr="00EC182C">
        <w:rPr>
          <w:rFonts w:asciiTheme="minorHAnsi" w:hAnsiTheme="minorHAnsi" w:cstheme="minorHAnsi"/>
          <w:b/>
          <w:bCs/>
          <w:sz w:val="20"/>
        </w:rPr>
        <w:t xml:space="preserve">Choice of Law and Jurisdiction. </w:t>
      </w:r>
      <w:r w:rsidRPr="00EC182C">
        <w:rPr>
          <w:rFonts w:asciiTheme="minorHAnsi" w:hAnsiTheme="minorHAnsi" w:cstheme="minorHAnsi"/>
          <w:bCs/>
          <w:sz w:val="20"/>
        </w:rPr>
        <w:t xml:space="preserve">California law, without regard to its choice-of-law provisions, governs this Agreement. </w:t>
      </w:r>
      <w:r w:rsidRPr="00EC182C">
        <w:rPr>
          <w:rFonts w:asciiTheme="minorHAnsi" w:hAnsiTheme="minorHAnsi" w:cstheme="minorHAnsi"/>
          <w:sz w:val="20"/>
        </w:rPr>
        <w:t xml:space="preserve">The parties shall attempt in good faith to resolve informally and promptly any dispute that arises under this Agreement. </w:t>
      </w:r>
      <w:r w:rsidRPr="00EC182C">
        <w:rPr>
          <w:rFonts w:asciiTheme="minorHAnsi" w:hAnsiTheme="minorHAnsi" w:cstheme="minorHAnsi"/>
          <w:color w:val="000000" w:themeColor="text1"/>
          <w:sz w:val="20"/>
        </w:rPr>
        <w:t>Jurisdiction for any legal action arising from this Agreement shall exclusively reside in state or federal courts located in California, and the parties hereby consent to the jurisdiction of such courts.</w:t>
      </w:r>
      <w:r w:rsidRPr="00EC182C" w:rsidDel="00022B43">
        <w:rPr>
          <w:rFonts w:asciiTheme="minorHAnsi" w:hAnsiTheme="minorHAnsi" w:cstheme="minorHAnsi"/>
          <w:bCs/>
          <w:sz w:val="20"/>
        </w:rPr>
        <w:t xml:space="preserve"> </w:t>
      </w:r>
      <w:r w:rsidRPr="00EC182C">
        <w:rPr>
          <w:rFonts w:asciiTheme="minorHAnsi" w:hAnsiTheme="minorHAnsi" w:cstheme="minorHAnsi"/>
          <w:bCs/>
          <w:sz w:val="20"/>
        </w:rPr>
        <w:t xml:space="preserve"> </w:t>
      </w:r>
    </w:p>
    <w:p w14:paraId="2CF97682"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Negotiated Agreement.</w:t>
      </w:r>
      <w:r w:rsidRPr="00EC182C">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Agreement under California Civil Code section 1654.</w:t>
      </w:r>
    </w:p>
    <w:p w14:paraId="2CF97683"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Amendment and Waiver.</w:t>
      </w:r>
      <w:r w:rsidRPr="00EC182C">
        <w:rPr>
          <w:rFonts w:asciiTheme="minorHAnsi" w:hAnsiTheme="minorHAnsi" w:cstheme="minorHAnsi"/>
          <w:bCs/>
          <w:sz w:val="20"/>
        </w:rPr>
        <w:t xml:space="preserve"> Except as otherwise specified in this Agreement, no amendment or change to this Agreement will be effective unless </w:t>
      </w:r>
      <w:r w:rsidRPr="00EC182C">
        <w:rPr>
          <w:sz w:val="20"/>
        </w:rPr>
        <w:t xml:space="preserve">expressly agreed in writing by a duly authorized officer of the </w:t>
      </w:r>
      <w:r w:rsidR="008E5E38">
        <w:rPr>
          <w:sz w:val="20"/>
        </w:rPr>
        <w:t>Court</w:t>
      </w:r>
      <w:r w:rsidRPr="00EC182C">
        <w:rPr>
          <w:sz w:val="20"/>
        </w:rPr>
        <w:t xml:space="preserve">.  </w:t>
      </w:r>
      <w:r w:rsidRPr="00EC182C">
        <w:rPr>
          <w:rFonts w:asciiTheme="minorHAnsi" w:hAnsiTheme="minorHAnsi" w:cstheme="minorHAnsi"/>
          <w:bCs/>
          <w:sz w:val="20"/>
        </w:rPr>
        <w:t xml:space="preserve">A waiver of enforcement of any of this Agreement’s terms or conditions by the </w:t>
      </w:r>
      <w:r w:rsidR="008E5E38">
        <w:rPr>
          <w:rFonts w:asciiTheme="minorHAnsi" w:hAnsiTheme="minorHAnsi" w:cstheme="minorHAnsi"/>
          <w:bCs/>
          <w:sz w:val="20"/>
        </w:rPr>
        <w:t>Court</w:t>
      </w:r>
      <w:r w:rsidRPr="00EC182C">
        <w:rPr>
          <w:rFonts w:asciiTheme="minorHAnsi" w:hAnsiTheme="minorHAnsi" w:cstheme="minorHAnsi"/>
          <w:bCs/>
          <w:sz w:val="20"/>
        </w:rPr>
        <w:t xml:space="preserve"> is effective only if </w:t>
      </w:r>
      <w:r w:rsidRPr="00EC182C">
        <w:rPr>
          <w:sz w:val="20"/>
        </w:rPr>
        <w:t xml:space="preserve">expressly agreed in writing by a duly authorized officer of the </w:t>
      </w:r>
      <w:r w:rsidR="008E5E38">
        <w:rPr>
          <w:sz w:val="20"/>
        </w:rPr>
        <w:t>Court</w:t>
      </w:r>
      <w:r w:rsidRPr="00EC182C">
        <w:rPr>
          <w:rFonts w:asciiTheme="minorHAnsi" w:hAnsiTheme="minorHAnsi" w:cstheme="minorHAnsi"/>
          <w:bCs/>
          <w:sz w:val="20"/>
        </w:rPr>
        <w:t xml:space="preserve">. Any waiver or failure to enforce any provision of this Agreement on one occasion will not be deemed a waiver of any other provision or of such provision on any other occasion. </w:t>
      </w:r>
    </w:p>
    <w:p w14:paraId="2CF97684"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 xml:space="preserve">Force Majeure. </w:t>
      </w:r>
      <w:r w:rsidRPr="00EC182C">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a </w:t>
      </w:r>
      <w:r w:rsidRPr="00EC182C">
        <w:rPr>
          <w:rFonts w:asciiTheme="minorHAnsi" w:hAnsiTheme="minorHAnsi" w:cstheme="minorHAnsi"/>
          <w:bCs/>
          <w:sz w:val="20"/>
        </w:rPr>
        <w:lastRenderedPageBreak/>
        <w:t>force majeure.  Force majeure, for purposes of this paragraph, is defined as follows: acts of war and acts of god, such as earthquakes, floods, and other natural disasters, such that performance is impossible.</w:t>
      </w:r>
    </w:p>
    <w:p w14:paraId="2CF97685"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Severability.</w:t>
      </w:r>
      <w:r w:rsidRPr="00EC182C">
        <w:rPr>
          <w:rFonts w:asciiTheme="minorHAnsi" w:hAnsiTheme="minorHAnsi" w:cstheme="minorHAnsi"/>
          <w:bCs/>
          <w:sz w:val="20"/>
        </w:rPr>
        <w:t xml:space="preserve"> If any part of this Agreement is held unenforceable, all other parts remain enforceable.</w:t>
      </w:r>
    </w:p>
    <w:p w14:paraId="2CF97686"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 xml:space="preserve">Headings; Interpretation. </w:t>
      </w:r>
      <w:r w:rsidRPr="00EC182C">
        <w:rPr>
          <w:rFonts w:asciiTheme="minorHAnsi" w:hAnsiTheme="minorHAnsi" w:cstheme="minorHAnsi"/>
          <w:bCs/>
          <w:sz w:val="20"/>
        </w:rPr>
        <w:t>All headings are for reference purposes only and do not affect the interpretation of this Agreement. The word “including” means “including, without limitation.” Unless specifically stated to the contrary, all references to days herein shall be deemed to refer to calendar days.</w:t>
      </w:r>
    </w:p>
    <w:p w14:paraId="2CF97687" w14:textId="77777777" w:rsidR="00EC182C" w:rsidRPr="00EC182C" w:rsidRDefault="00EC182C" w:rsidP="009C63AF">
      <w:pPr>
        <w:numPr>
          <w:ilvl w:val="1"/>
          <w:numId w:val="26"/>
        </w:numPr>
        <w:spacing w:before="120" w:after="120"/>
        <w:rPr>
          <w:rFonts w:asciiTheme="minorHAnsi" w:hAnsiTheme="minorHAnsi" w:cstheme="minorHAnsi"/>
          <w:bCs/>
          <w:sz w:val="20"/>
        </w:rPr>
      </w:pPr>
      <w:r w:rsidRPr="00EC182C">
        <w:rPr>
          <w:rFonts w:asciiTheme="minorHAnsi" w:hAnsiTheme="minorHAnsi" w:cstheme="minorHAnsi"/>
          <w:b/>
          <w:bCs/>
          <w:sz w:val="20"/>
        </w:rPr>
        <w:t xml:space="preserve">Time of the Essence. </w:t>
      </w:r>
      <w:r w:rsidRPr="00EC182C">
        <w:rPr>
          <w:rFonts w:asciiTheme="minorHAnsi" w:hAnsiTheme="minorHAnsi" w:cstheme="minorHAnsi"/>
          <w:bCs/>
          <w:sz w:val="20"/>
        </w:rPr>
        <w:t xml:space="preserve">Time is of the essence in Contractor’s performance under this Agreement. </w:t>
      </w:r>
    </w:p>
    <w:p w14:paraId="2CF97688" w14:textId="77777777" w:rsidR="00EC182C" w:rsidRDefault="00EC182C" w:rsidP="009C63AF">
      <w:pPr>
        <w:numPr>
          <w:ilvl w:val="1"/>
          <w:numId w:val="26"/>
        </w:numPr>
        <w:spacing w:before="120" w:after="120"/>
        <w:rPr>
          <w:rFonts w:asciiTheme="minorHAnsi" w:hAnsiTheme="minorHAnsi" w:cstheme="minorHAnsi"/>
          <w:bCs/>
          <w:sz w:val="20"/>
        </w:rPr>
        <w:sectPr w:rsidR="00EC182C" w:rsidSect="008B493E">
          <w:footerReference w:type="default" r:id="rId14"/>
          <w:pgSz w:w="12240" w:h="15840"/>
          <w:pgMar w:top="1440" w:right="1440" w:bottom="1440" w:left="1440" w:header="720" w:footer="720" w:gutter="0"/>
          <w:cols w:space="720"/>
          <w:docGrid w:linePitch="360"/>
        </w:sectPr>
      </w:pPr>
      <w:r w:rsidRPr="00EC182C">
        <w:rPr>
          <w:rFonts w:asciiTheme="minorHAnsi" w:hAnsiTheme="minorHAnsi" w:cstheme="minorHAnsi"/>
          <w:b/>
          <w:bCs/>
          <w:sz w:val="20"/>
        </w:rPr>
        <w:t xml:space="preserve">Counterparts. </w:t>
      </w:r>
      <w:r w:rsidRPr="00EC182C">
        <w:rPr>
          <w:rFonts w:asciiTheme="minorHAnsi" w:hAnsiTheme="minorHAnsi" w:cstheme="minorHAnsi"/>
          <w:bCs/>
          <w:sz w:val="20"/>
        </w:rPr>
        <w:t>This Agreement may be executed in counterparts, each of which is considered an original.</w:t>
      </w:r>
    </w:p>
    <w:p w14:paraId="2CF97689" w14:textId="77777777" w:rsidR="00EC182C" w:rsidRPr="00EC182C" w:rsidRDefault="00EC182C" w:rsidP="009C63AF">
      <w:pPr>
        <w:spacing w:before="120" w:after="120"/>
        <w:ind w:left="360"/>
        <w:rPr>
          <w:rFonts w:asciiTheme="minorHAnsi" w:hAnsiTheme="minorHAnsi" w:cstheme="minorHAnsi"/>
          <w:bCs/>
          <w:sz w:val="20"/>
        </w:rPr>
      </w:pPr>
    </w:p>
    <w:p w14:paraId="2CF9768A" w14:textId="77777777" w:rsidR="00392AC3" w:rsidRPr="0017640A" w:rsidRDefault="0057570C" w:rsidP="009C63AF">
      <w:pPr>
        <w:pStyle w:val="Title"/>
        <w:spacing w:before="120" w:after="120" w:line="300" w:lineRule="atLeast"/>
        <w:rPr>
          <w:rFonts w:asciiTheme="minorHAnsi" w:hAnsiTheme="minorHAnsi" w:cstheme="minorHAnsi"/>
          <w:color w:val="000000" w:themeColor="text1"/>
          <w:sz w:val="20"/>
          <w:szCs w:val="20"/>
        </w:rPr>
      </w:pPr>
      <w:r w:rsidRPr="0017640A">
        <w:rPr>
          <w:rFonts w:asciiTheme="minorHAnsi" w:hAnsiTheme="minorHAnsi" w:cstheme="minorHAnsi"/>
          <w:color w:val="000000" w:themeColor="text1"/>
          <w:sz w:val="20"/>
          <w:szCs w:val="20"/>
        </w:rPr>
        <w:t>APPENDIX C</w:t>
      </w:r>
    </w:p>
    <w:p w14:paraId="2CF9768B" w14:textId="77777777" w:rsidR="00B7449E" w:rsidRPr="0017640A" w:rsidRDefault="0099364E" w:rsidP="009C63AF">
      <w:pPr>
        <w:pStyle w:val="Title"/>
        <w:spacing w:before="120" w:after="120" w:line="300" w:lineRule="atLeast"/>
        <w:rPr>
          <w:rFonts w:asciiTheme="minorHAnsi" w:hAnsiTheme="minorHAnsi" w:cstheme="minorHAnsi"/>
          <w:color w:val="000000" w:themeColor="text1"/>
          <w:sz w:val="20"/>
          <w:szCs w:val="20"/>
        </w:rPr>
      </w:pPr>
      <w:r w:rsidRPr="0017640A">
        <w:rPr>
          <w:rFonts w:asciiTheme="minorHAnsi" w:hAnsiTheme="minorHAnsi" w:cstheme="minorHAnsi"/>
          <w:color w:val="000000" w:themeColor="text1"/>
          <w:sz w:val="20"/>
          <w:szCs w:val="20"/>
        </w:rPr>
        <w:t>Defined Terms</w:t>
      </w:r>
    </w:p>
    <w:p w14:paraId="2CF9768C" w14:textId="77777777" w:rsidR="00B7449E" w:rsidRPr="0017640A" w:rsidRDefault="00B7449E" w:rsidP="009C63AF">
      <w:pPr>
        <w:spacing w:line="300" w:lineRule="atLeast"/>
        <w:ind w:left="360"/>
        <w:rPr>
          <w:rFonts w:asciiTheme="minorHAnsi" w:hAnsiTheme="minorHAnsi" w:cstheme="minorHAnsi"/>
          <w:sz w:val="20"/>
        </w:rPr>
      </w:pPr>
    </w:p>
    <w:p w14:paraId="2CF9768D" w14:textId="77777777" w:rsidR="008B1D57" w:rsidRPr="0017640A" w:rsidRDefault="00437785" w:rsidP="009C63AF">
      <w:pPr>
        <w:spacing w:after="120"/>
        <w:rPr>
          <w:rFonts w:asciiTheme="minorHAnsi" w:hAnsiTheme="minorHAnsi" w:cstheme="minorHAnsi"/>
          <w:sz w:val="20"/>
        </w:rPr>
      </w:pPr>
      <w:r w:rsidRPr="0017640A">
        <w:rPr>
          <w:rFonts w:asciiTheme="minorHAnsi" w:hAnsiTheme="minorHAnsi" w:cstheme="minorHAnsi"/>
          <w:sz w:val="20"/>
        </w:rPr>
        <w:t>As used in this Agreement, the following terms have the indicated meanings:</w:t>
      </w:r>
    </w:p>
    <w:p w14:paraId="2CF9768E" w14:textId="77777777" w:rsidR="000A7F58" w:rsidRDefault="000A7F58" w:rsidP="009C63AF">
      <w:pPr>
        <w:pStyle w:val="BodyTextIndent3"/>
        <w:spacing w:before="120"/>
        <w:ind w:left="0"/>
        <w:rPr>
          <w:rFonts w:asciiTheme="minorHAnsi" w:hAnsiTheme="minorHAnsi" w:cstheme="minorHAnsi"/>
          <w:bCs/>
          <w:sz w:val="20"/>
          <w:szCs w:val="20"/>
        </w:rPr>
      </w:pPr>
      <w:r w:rsidRPr="0017640A">
        <w:rPr>
          <w:rFonts w:asciiTheme="minorHAnsi" w:hAnsiTheme="minorHAnsi" w:cstheme="minorHAnsi"/>
          <w:b/>
          <w:bCs/>
          <w:sz w:val="20"/>
          <w:szCs w:val="20"/>
        </w:rPr>
        <w:t xml:space="preserve">“Agreement” </w:t>
      </w:r>
      <w:r w:rsidR="008C7CF1" w:rsidRPr="0017640A">
        <w:rPr>
          <w:rFonts w:asciiTheme="minorHAnsi" w:hAnsiTheme="minorHAnsi" w:cstheme="minorHAnsi"/>
          <w:bCs/>
          <w:sz w:val="20"/>
          <w:szCs w:val="20"/>
        </w:rPr>
        <w:t>is</w:t>
      </w:r>
      <w:r w:rsidRPr="0017640A">
        <w:rPr>
          <w:rFonts w:asciiTheme="minorHAnsi" w:hAnsiTheme="minorHAnsi" w:cstheme="minorHAnsi"/>
          <w:bCs/>
          <w:sz w:val="20"/>
          <w:szCs w:val="20"/>
        </w:rPr>
        <w:t xml:space="preserve"> defined on the Coversheet.</w:t>
      </w:r>
    </w:p>
    <w:p w14:paraId="2CF9768F" w14:textId="77777777" w:rsidR="005E4A6B" w:rsidRPr="0017640A" w:rsidRDefault="005E4A6B" w:rsidP="009C63AF">
      <w:pPr>
        <w:pStyle w:val="BodyTextIndent3"/>
        <w:spacing w:before="120"/>
        <w:ind w:left="0"/>
        <w:rPr>
          <w:rFonts w:asciiTheme="minorHAnsi" w:hAnsiTheme="minorHAnsi" w:cstheme="minorHAnsi"/>
          <w:bCs/>
          <w:sz w:val="20"/>
          <w:szCs w:val="20"/>
        </w:rPr>
      </w:pPr>
      <w:r w:rsidRPr="0017640A">
        <w:rPr>
          <w:rFonts w:asciiTheme="minorHAnsi" w:hAnsiTheme="minorHAnsi" w:cstheme="minorHAnsi"/>
          <w:b/>
          <w:bCs/>
          <w:sz w:val="20"/>
          <w:szCs w:val="20"/>
        </w:rPr>
        <w:t xml:space="preserve">“CEO” </w:t>
      </w:r>
      <w:r w:rsidRPr="0017640A">
        <w:rPr>
          <w:rFonts w:asciiTheme="minorHAnsi" w:hAnsiTheme="minorHAnsi" w:cstheme="minorHAnsi"/>
          <w:bCs/>
          <w:sz w:val="20"/>
          <w:szCs w:val="20"/>
        </w:rPr>
        <w:t xml:space="preserve">is defined as </w:t>
      </w:r>
      <w:r w:rsidR="00C6027B">
        <w:rPr>
          <w:rFonts w:asciiTheme="minorHAnsi" w:hAnsiTheme="minorHAnsi" w:cstheme="minorHAnsi"/>
          <w:bCs/>
          <w:sz w:val="20"/>
          <w:szCs w:val="20"/>
        </w:rPr>
        <w:t>Court</w:t>
      </w:r>
      <w:r w:rsidRPr="0017640A">
        <w:rPr>
          <w:rFonts w:asciiTheme="minorHAnsi" w:hAnsiTheme="minorHAnsi" w:cstheme="minorHAnsi"/>
          <w:bCs/>
          <w:sz w:val="20"/>
          <w:szCs w:val="20"/>
        </w:rPr>
        <w:t>’s Court Executive Officer.</w:t>
      </w:r>
    </w:p>
    <w:p w14:paraId="2CF97690" w14:textId="77777777" w:rsidR="00437785" w:rsidRPr="0017640A" w:rsidRDefault="00437785"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bCs/>
          <w:sz w:val="20"/>
          <w:szCs w:val="20"/>
        </w:rPr>
        <w:t>“</w:t>
      </w:r>
      <w:r w:rsidR="00E8056E" w:rsidRPr="0017640A">
        <w:rPr>
          <w:rFonts w:asciiTheme="minorHAnsi" w:hAnsiTheme="minorHAnsi" w:cstheme="minorHAnsi"/>
          <w:b/>
          <w:bCs/>
          <w:sz w:val="20"/>
          <w:szCs w:val="20"/>
        </w:rPr>
        <w:t>Contractor</w:t>
      </w:r>
      <w:r w:rsidRPr="0017640A">
        <w:rPr>
          <w:rFonts w:asciiTheme="minorHAnsi" w:hAnsiTheme="minorHAnsi" w:cstheme="minorHAnsi"/>
          <w:b/>
          <w:bCs/>
          <w:sz w:val="20"/>
          <w:szCs w:val="20"/>
        </w:rPr>
        <w:t>”</w:t>
      </w:r>
      <w:r w:rsidR="0099364E" w:rsidRPr="0017640A">
        <w:rPr>
          <w:rFonts w:asciiTheme="minorHAnsi" w:hAnsiTheme="minorHAnsi" w:cstheme="minorHAnsi"/>
          <w:sz w:val="20"/>
          <w:szCs w:val="20"/>
        </w:rPr>
        <w:t xml:space="preserve"> </w:t>
      </w:r>
      <w:r w:rsidR="00735C15" w:rsidRPr="0017640A">
        <w:rPr>
          <w:rFonts w:asciiTheme="minorHAnsi" w:hAnsiTheme="minorHAnsi" w:cstheme="minorHAnsi"/>
          <w:bCs/>
          <w:sz w:val="20"/>
          <w:szCs w:val="20"/>
        </w:rPr>
        <w:t>is defined on the Coversheet</w:t>
      </w:r>
      <w:r w:rsidR="0099364E" w:rsidRPr="0017640A">
        <w:rPr>
          <w:rFonts w:asciiTheme="minorHAnsi" w:hAnsiTheme="minorHAnsi" w:cstheme="minorHAnsi"/>
          <w:sz w:val="20"/>
          <w:szCs w:val="20"/>
        </w:rPr>
        <w:t>.</w:t>
      </w:r>
    </w:p>
    <w:p w14:paraId="2CF97691" w14:textId="77777777" w:rsidR="000244AF" w:rsidRPr="0017640A" w:rsidRDefault="008D1584"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sz w:val="20"/>
          <w:szCs w:val="20"/>
        </w:rPr>
        <w:t xml:space="preserve">“Confidential Information” </w:t>
      </w:r>
      <w:r w:rsidRPr="0017640A">
        <w:rPr>
          <w:rFonts w:asciiTheme="minorHAnsi" w:hAnsiTheme="minorHAnsi" w:cstheme="minorHAnsi"/>
          <w:sz w:val="20"/>
          <w:szCs w:val="20"/>
        </w:rPr>
        <w:t>means: (</w:t>
      </w:r>
      <w:proofErr w:type="spellStart"/>
      <w:r w:rsidRPr="0017640A">
        <w:rPr>
          <w:rFonts w:asciiTheme="minorHAnsi" w:hAnsiTheme="minorHAnsi" w:cstheme="minorHAnsi"/>
          <w:sz w:val="20"/>
          <w:szCs w:val="20"/>
        </w:rPr>
        <w:t>i</w:t>
      </w:r>
      <w:proofErr w:type="spellEnd"/>
      <w:r w:rsidRPr="0017640A">
        <w:rPr>
          <w:rFonts w:asciiTheme="minorHAnsi" w:hAnsiTheme="minorHAnsi" w:cstheme="minorHAnsi"/>
          <w:sz w:val="20"/>
          <w:szCs w:val="20"/>
        </w:rPr>
        <w:t xml:space="preserve">) any information related to the business or operations of the </w:t>
      </w:r>
      <w:r w:rsidR="00C6027B">
        <w:rPr>
          <w:rFonts w:asciiTheme="minorHAnsi" w:hAnsiTheme="minorHAnsi" w:cstheme="minorHAnsi"/>
          <w:sz w:val="20"/>
          <w:szCs w:val="20"/>
        </w:rPr>
        <w:t>Court</w:t>
      </w:r>
      <w:r w:rsidRPr="0017640A">
        <w:rPr>
          <w:rFonts w:asciiTheme="minorHAnsi" w:hAnsiTheme="minorHAnsi" w:cstheme="minorHAnsi"/>
          <w:sz w:val="20"/>
          <w:szCs w:val="20"/>
        </w:rPr>
        <w:t xml:space="preserve">, including information relating to the </w:t>
      </w:r>
      <w:r w:rsidR="00C6027B">
        <w:rPr>
          <w:rFonts w:asciiTheme="minorHAnsi" w:hAnsiTheme="minorHAnsi" w:cstheme="minorHAnsi"/>
          <w:sz w:val="20"/>
          <w:szCs w:val="20"/>
        </w:rPr>
        <w:t>Court</w:t>
      </w:r>
      <w:r w:rsidRPr="0017640A">
        <w:rPr>
          <w:rFonts w:asciiTheme="minorHAnsi" w:hAnsiTheme="minorHAnsi" w:cstheme="minorHAnsi"/>
          <w:sz w:val="20"/>
          <w:szCs w:val="20"/>
        </w:rPr>
        <w:t xml:space="preserve">’s personnel and users; and (ii) all financial, statistical, personal, technical and other data and information of the </w:t>
      </w:r>
      <w:r w:rsidR="00C6027B">
        <w:rPr>
          <w:rFonts w:asciiTheme="minorHAnsi" w:hAnsiTheme="minorHAnsi" w:cstheme="minorHAnsi"/>
          <w:sz w:val="20"/>
          <w:szCs w:val="20"/>
        </w:rPr>
        <w:t>Court</w:t>
      </w:r>
      <w:r w:rsidRPr="0017640A">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17640A">
        <w:rPr>
          <w:rFonts w:asciiTheme="minorHAnsi" w:hAnsiTheme="minorHAnsi" w:cstheme="minorHAnsi"/>
          <w:sz w:val="20"/>
          <w:szCs w:val="20"/>
        </w:rPr>
        <w:t>,</w:t>
      </w:r>
      <w:r w:rsidRPr="0017640A">
        <w:rPr>
          <w:rFonts w:asciiTheme="minorHAnsi" w:hAnsiTheme="minorHAnsi" w:cstheme="minorHAnsi"/>
          <w:sz w:val="20"/>
          <w:szCs w:val="20"/>
        </w:rPr>
        <w:t xml:space="preserve"> is confidential. Confidential Information does not include information that Contractor demonstrates to the </w:t>
      </w:r>
      <w:r w:rsidR="00C6027B">
        <w:rPr>
          <w:rFonts w:asciiTheme="minorHAnsi" w:hAnsiTheme="minorHAnsi" w:cstheme="minorHAnsi"/>
          <w:sz w:val="20"/>
          <w:szCs w:val="20"/>
        </w:rPr>
        <w:t>Court</w:t>
      </w:r>
      <w:r w:rsidRPr="0017640A">
        <w:rPr>
          <w:rFonts w:asciiTheme="minorHAnsi" w:hAnsiTheme="minorHAnsi" w:cstheme="minorHAnsi"/>
          <w:sz w:val="20"/>
          <w:szCs w:val="20"/>
        </w:rPr>
        <w:t xml:space="preserve">’s satisfaction that: (a) Contractor lawfully knew prior to the </w:t>
      </w:r>
      <w:r w:rsidR="00C6027B">
        <w:rPr>
          <w:rFonts w:asciiTheme="minorHAnsi" w:hAnsiTheme="minorHAnsi" w:cstheme="minorHAnsi"/>
          <w:sz w:val="20"/>
          <w:szCs w:val="20"/>
        </w:rPr>
        <w:t>Court</w:t>
      </w:r>
      <w:r w:rsidRPr="0017640A">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CF97692" w14:textId="77777777" w:rsidR="00F5689F" w:rsidRPr="0017640A" w:rsidRDefault="00A16EAD"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sz w:val="20"/>
          <w:szCs w:val="20"/>
        </w:rPr>
        <w:t xml:space="preserve"> </w:t>
      </w:r>
      <w:r w:rsidR="00F5689F" w:rsidRPr="0017640A">
        <w:rPr>
          <w:rFonts w:asciiTheme="minorHAnsi" w:hAnsiTheme="minorHAnsi" w:cstheme="minorHAnsi"/>
          <w:b/>
          <w:sz w:val="20"/>
          <w:szCs w:val="20"/>
        </w:rPr>
        <w:t>“Contract Amount”</w:t>
      </w:r>
      <w:r w:rsidR="00F5689F" w:rsidRPr="0017640A">
        <w:rPr>
          <w:rFonts w:asciiTheme="minorHAnsi" w:hAnsiTheme="minorHAnsi" w:cstheme="minorHAnsi"/>
          <w:sz w:val="20"/>
          <w:szCs w:val="20"/>
        </w:rPr>
        <w:t xml:space="preserve"> is defined on the Coversheet.</w:t>
      </w:r>
    </w:p>
    <w:p w14:paraId="2CF97693" w14:textId="77777777" w:rsidR="003715A5" w:rsidRPr="0017640A" w:rsidRDefault="003715A5"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sz w:val="20"/>
          <w:szCs w:val="20"/>
        </w:rPr>
        <w:t>“Coversheet”</w:t>
      </w:r>
      <w:r w:rsidRPr="0017640A">
        <w:rPr>
          <w:rFonts w:asciiTheme="minorHAnsi" w:hAnsiTheme="minorHAnsi" w:cstheme="minorHAnsi"/>
          <w:sz w:val="20"/>
          <w:szCs w:val="20"/>
        </w:rPr>
        <w:t xml:space="preserve"> refers to the first </w:t>
      </w:r>
      <w:r w:rsidR="00735C15" w:rsidRPr="0017640A">
        <w:rPr>
          <w:rFonts w:asciiTheme="minorHAnsi" w:hAnsiTheme="minorHAnsi" w:cstheme="minorHAnsi"/>
          <w:sz w:val="20"/>
          <w:szCs w:val="20"/>
        </w:rPr>
        <w:t>page</w:t>
      </w:r>
      <w:r w:rsidRPr="0017640A">
        <w:rPr>
          <w:rFonts w:asciiTheme="minorHAnsi" w:hAnsiTheme="minorHAnsi" w:cstheme="minorHAnsi"/>
          <w:sz w:val="20"/>
          <w:szCs w:val="20"/>
        </w:rPr>
        <w:t xml:space="preserve"> of this Agreement.</w:t>
      </w:r>
    </w:p>
    <w:p w14:paraId="2CF97694" w14:textId="77777777" w:rsidR="00437785" w:rsidRPr="0017640A" w:rsidRDefault="000F6E1F" w:rsidP="009C63AF">
      <w:pPr>
        <w:pStyle w:val="BodyTextIndent3"/>
        <w:spacing w:before="120"/>
        <w:ind w:left="0"/>
        <w:rPr>
          <w:rFonts w:asciiTheme="minorHAnsi" w:hAnsiTheme="minorHAnsi" w:cstheme="minorHAnsi"/>
          <w:sz w:val="20"/>
          <w:szCs w:val="20"/>
        </w:rPr>
      </w:pPr>
      <w:r w:rsidRPr="0017640A" w:rsidDel="000F6E1F">
        <w:rPr>
          <w:rFonts w:asciiTheme="minorHAnsi" w:hAnsiTheme="minorHAnsi" w:cstheme="minorHAnsi"/>
          <w:b/>
          <w:sz w:val="20"/>
          <w:szCs w:val="20"/>
        </w:rPr>
        <w:t xml:space="preserve"> </w:t>
      </w:r>
      <w:r w:rsidR="00437785" w:rsidRPr="0017640A">
        <w:rPr>
          <w:rFonts w:asciiTheme="minorHAnsi" w:hAnsiTheme="minorHAnsi" w:cstheme="minorHAnsi"/>
          <w:b/>
          <w:bCs/>
          <w:sz w:val="20"/>
          <w:szCs w:val="20"/>
        </w:rPr>
        <w:t>“Effective Date”</w:t>
      </w:r>
      <w:r w:rsidR="00437785" w:rsidRPr="0017640A">
        <w:rPr>
          <w:rFonts w:asciiTheme="minorHAnsi" w:hAnsiTheme="minorHAnsi" w:cstheme="minorHAnsi"/>
          <w:sz w:val="20"/>
          <w:szCs w:val="20"/>
        </w:rPr>
        <w:t xml:space="preserve"> </w:t>
      </w:r>
      <w:r w:rsidR="00735C15" w:rsidRPr="0017640A">
        <w:rPr>
          <w:rFonts w:asciiTheme="minorHAnsi" w:hAnsiTheme="minorHAnsi" w:cstheme="minorHAnsi"/>
          <w:bCs/>
          <w:sz w:val="20"/>
          <w:szCs w:val="20"/>
        </w:rPr>
        <w:t>is defined on the Coversheet</w:t>
      </w:r>
      <w:r w:rsidR="0099364E" w:rsidRPr="0017640A">
        <w:rPr>
          <w:rFonts w:asciiTheme="minorHAnsi" w:hAnsiTheme="minorHAnsi" w:cstheme="minorHAnsi"/>
          <w:sz w:val="20"/>
          <w:szCs w:val="20"/>
        </w:rPr>
        <w:t>.</w:t>
      </w:r>
      <w:r w:rsidR="00437785" w:rsidRPr="0017640A">
        <w:rPr>
          <w:rFonts w:asciiTheme="minorHAnsi" w:hAnsiTheme="minorHAnsi" w:cstheme="minorHAnsi"/>
          <w:sz w:val="20"/>
          <w:szCs w:val="20"/>
        </w:rPr>
        <w:t xml:space="preserve"> </w:t>
      </w:r>
    </w:p>
    <w:p w14:paraId="2CF97695" w14:textId="77777777" w:rsidR="00BE7891" w:rsidRPr="0017640A" w:rsidRDefault="00DC5733"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sz w:val="20"/>
          <w:szCs w:val="20"/>
        </w:rPr>
        <w:t>“Expiration Date”</w:t>
      </w:r>
      <w:r w:rsidR="00BE7891" w:rsidRPr="0017640A">
        <w:rPr>
          <w:rFonts w:asciiTheme="minorHAnsi" w:hAnsiTheme="minorHAnsi" w:cstheme="minorHAnsi"/>
          <w:sz w:val="20"/>
          <w:szCs w:val="20"/>
        </w:rPr>
        <w:t xml:space="preserve"> is </w:t>
      </w:r>
      <w:r w:rsidR="00DA60FB" w:rsidRPr="0017640A">
        <w:rPr>
          <w:rFonts w:asciiTheme="minorHAnsi" w:hAnsiTheme="minorHAnsi" w:cstheme="minorHAnsi"/>
          <w:sz w:val="20"/>
          <w:szCs w:val="20"/>
        </w:rPr>
        <w:t xml:space="preserve">the </w:t>
      </w:r>
      <w:r w:rsidR="003112E4" w:rsidRPr="0017640A">
        <w:rPr>
          <w:rFonts w:asciiTheme="minorHAnsi" w:hAnsiTheme="minorHAnsi" w:cstheme="minorHAnsi"/>
          <w:sz w:val="20"/>
          <w:szCs w:val="20"/>
        </w:rPr>
        <w:t>later of (</w:t>
      </w:r>
      <w:proofErr w:type="spellStart"/>
      <w:r w:rsidR="003112E4" w:rsidRPr="0017640A">
        <w:rPr>
          <w:rFonts w:asciiTheme="minorHAnsi" w:hAnsiTheme="minorHAnsi" w:cstheme="minorHAnsi"/>
          <w:sz w:val="20"/>
          <w:szCs w:val="20"/>
        </w:rPr>
        <w:t>i</w:t>
      </w:r>
      <w:proofErr w:type="spellEnd"/>
      <w:r w:rsidR="003112E4" w:rsidRPr="0017640A">
        <w:rPr>
          <w:rFonts w:asciiTheme="minorHAnsi" w:hAnsiTheme="minorHAnsi" w:cstheme="minorHAnsi"/>
          <w:sz w:val="20"/>
          <w:szCs w:val="20"/>
        </w:rPr>
        <w:t xml:space="preserve">) the </w:t>
      </w:r>
      <w:r w:rsidR="00735C15" w:rsidRPr="0017640A">
        <w:rPr>
          <w:rFonts w:asciiTheme="minorHAnsi" w:hAnsiTheme="minorHAnsi" w:cstheme="minorHAnsi"/>
          <w:sz w:val="20"/>
          <w:szCs w:val="20"/>
        </w:rPr>
        <w:t>day so designated on the Coversheet</w:t>
      </w:r>
      <w:r w:rsidR="006C27C1" w:rsidRPr="0017640A">
        <w:rPr>
          <w:rFonts w:asciiTheme="minorHAnsi" w:hAnsiTheme="minorHAnsi" w:cstheme="minorHAnsi"/>
          <w:sz w:val="20"/>
          <w:szCs w:val="20"/>
        </w:rPr>
        <w:t xml:space="preserve">, </w:t>
      </w:r>
      <w:r w:rsidR="003112E4" w:rsidRPr="0017640A">
        <w:rPr>
          <w:rFonts w:asciiTheme="minorHAnsi" w:hAnsiTheme="minorHAnsi" w:cstheme="minorHAnsi"/>
          <w:sz w:val="20"/>
          <w:szCs w:val="20"/>
        </w:rPr>
        <w:t xml:space="preserve">and (ii) the last day of any Option Term.  </w:t>
      </w:r>
      <w:r w:rsidR="00DA60FB" w:rsidRPr="0017640A">
        <w:rPr>
          <w:rFonts w:asciiTheme="minorHAnsi" w:hAnsiTheme="minorHAnsi" w:cstheme="minorHAnsi"/>
          <w:sz w:val="20"/>
          <w:szCs w:val="20"/>
        </w:rPr>
        <w:t xml:space="preserve"> </w:t>
      </w:r>
    </w:p>
    <w:p w14:paraId="2CF97696" w14:textId="77777777" w:rsidR="008B1D57" w:rsidRPr="0017640A" w:rsidRDefault="00561ABB" w:rsidP="009C63AF">
      <w:pPr>
        <w:pStyle w:val="BodyTextIndent3"/>
        <w:spacing w:before="120"/>
        <w:ind w:left="0"/>
        <w:rPr>
          <w:rFonts w:asciiTheme="minorHAnsi" w:hAnsiTheme="minorHAnsi" w:cstheme="minorHAnsi"/>
          <w:sz w:val="20"/>
          <w:szCs w:val="20"/>
        </w:rPr>
      </w:pPr>
      <w:r w:rsidRPr="0017640A" w:rsidDel="00561ABB">
        <w:rPr>
          <w:rFonts w:asciiTheme="minorHAnsi" w:hAnsiTheme="minorHAnsi" w:cstheme="minorHAnsi"/>
          <w:b/>
          <w:sz w:val="20"/>
          <w:szCs w:val="20"/>
        </w:rPr>
        <w:t xml:space="preserve"> </w:t>
      </w:r>
      <w:r w:rsidR="00437785" w:rsidRPr="0017640A">
        <w:rPr>
          <w:rFonts w:asciiTheme="minorHAnsi" w:hAnsiTheme="minorHAnsi" w:cstheme="minorHAnsi"/>
          <w:b/>
          <w:bCs/>
          <w:sz w:val="20"/>
          <w:szCs w:val="20"/>
        </w:rPr>
        <w:t xml:space="preserve">“Initial Term” </w:t>
      </w:r>
      <w:r w:rsidR="00437785" w:rsidRPr="0017640A">
        <w:rPr>
          <w:rFonts w:asciiTheme="minorHAnsi" w:hAnsiTheme="minorHAnsi" w:cstheme="minorHAnsi"/>
          <w:sz w:val="20"/>
          <w:szCs w:val="20"/>
        </w:rPr>
        <w:t xml:space="preserve">is </w:t>
      </w:r>
      <w:r w:rsidR="00BE7891" w:rsidRPr="0017640A">
        <w:rPr>
          <w:rFonts w:asciiTheme="minorHAnsi" w:hAnsiTheme="minorHAnsi" w:cstheme="minorHAnsi"/>
          <w:sz w:val="20"/>
          <w:szCs w:val="20"/>
        </w:rPr>
        <w:t xml:space="preserve">the period commencing on the Effective Date and </w:t>
      </w:r>
      <w:r w:rsidR="00FB0141" w:rsidRPr="0017640A">
        <w:rPr>
          <w:rFonts w:asciiTheme="minorHAnsi" w:hAnsiTheme="minorHAnsi" w:cstheme="minorHAnsi"/>
          <w:sz w:val="20"/>
          <w:szCs w:val="20"/>
        </w:rPr>
        <w:t>ending</w:t>
      </w:r>
      <w:r w:rsidR="00BE7891" w:rsidRPr="0017640A">
        <w:rPr>
          <w:rFonts w:asciiTheme="minorHAnsi" w:hAnsiTheme="minorHAnsi" w:cstheme="minorHAnsi"/>
          <w:sz w:val="20"/>
          <w:szCs w:val="20"/>
        </w:rPr>
        <w:t xml:space="preserve"> on the Expiration Date</w:t>
      </w:r>
      <w:r w:rsidR="00D437C9" w:rsidRPr="0017640A">
        <w:rPr>
          <w:rFonts w:asciiTheme="minorHAnsi" w:hAnsiTheme="minorHAnsi" w:cstheme="minorHAnsi"/>
          <w:sz w:val="20"/>
          <w:szCs w:val="20"/>
        </w:rPr>
        <w:t xml:space="preserve"> designated on the Coversheet</w:t>
      </w:r>
      <w:r w:rsidR="00BE7891" w:rsidRPr="0017640A">
        <w:rPr>
          <w:rFonts w:asciiTheme="minorHAnsi" w:hAnsiTheme="minorHAnsi" w:cstheme="minorHAnsi"/>
          <w:sz w:val="20"/>
          <w:szCs w:val="20"/>
        </w:rPr>
        <w:t xml:space="preserve">. </w:t>
      </w:r>
    </w:p>
    <w:p w14:paraId="2CF97697" w14:textId="77777777" w:rsidR="00701788" w:rsidRPr="0017640A" w:rsidRDefault="00EA6B56" w:rsidP="009C63AF">
      <w:pPr>
        <w:pStyle w:val="BodyTextIndent3"/>
        <w:spacing w:before="120"/>
        <w:ind w:left="0"/>
        <w:rPr>
          <w:rFonts w:asciiTheme="minorHAnsi" w:hAnsiTheme="minorHAnsi" w:cstheme="minorHAnsi"/>
          <w:b/>
          <w:sz w:val="20"/>
          <w:szCs w:val="20"/>
        </w:rPr>
      </w:pPr>
      <w:r w:rsidRPr="0017640A">
        <w:rPr>
          <w:rFonts w:asciiTheme="minorHAnsi" w:hAnsiTheme="minorHAnsi" w:cstheme="minorHAnsi"/>
          <w:b/>
          <w:sz w:val="20"/>
          <w:szCs w:val="20"/>
        </w:rPr>
        <w:t>“</w:t>
      </w:r>
      <w:r w:rsidR="00C6027B">
        <w:rPr>
          <w:rFonts w:asciiTheme="minorHAnsi" w:hAnsiTheme="minorHAnsi" w:cstheme="minorHAnsi"/>
          <w:b/>
          <w:sz w:val="20"/>
          <w:szCs w:val="20"/>
        </w:rPr>
        <w:t>Court</w:t>
      </w:r>
      <w:r w:rsidRPr="0017640A">
        <w:rPr>
          <w:rFonts w:asciiTheme="minorHAnsi" w:hAnsiTheme="minorHAnsi" w:cstheme="minorHAnsi"/>
          <w:b/>
          <w:sz w:val="20"/>
          <w:szCs w:val="20"/>
        </w:rPr>
        <w:t>”</w:t>
      </w:r>
      <w:r w:rsidR="00701788" w:rsidRPr="0017640A">
        <w:rPr>
          <w:rFonts w:asciiTheme="minorHAnsi" w:hAnsiTheme="minorHAnsi" w:cstheme="minorHAnsi"/>
          <w:b/>
          <w:sz w:val="20"/>
          <w:szCs w:val="20"/>
        </w:rPr>
        <w:t xml:space="preserve"> is defined on the Coversheet.</w:t>
      </w:r>
    </w:p>
    <w:p w14:paraId="2CF97698" w14:textId="77777777" w:rsidR="005929F7" w:rsidRPr="0017640A" w:rsidRDefault="005929F7" w:rsidP="009C63AF">
      <w:pPr>
        <w:pStyle w:val="BodyTextIndent3"/>
        <w:spacing w:before="120"/>
        <w:ind w:left="0"/>
        <w:rPr>
          <w:rFonts w:asciiTheme="minorHAnsi" w:hAnsiTheme="minorHAnsi" w:cstheme="minorHAnsi"/>
          <w:b/>
          <w:bCs/>
          <w:sz w:val="20"/>
          <w:szCs w:val="20"/>
        </w:rPr>
      </w:pPr>
      <w:r w:rsidRPr="0017640A">
        <w:rPr>
          <w:rFonts w:asciiTheme="minorHAnsi" w:hAnsiTheme="minorHAnsi" w:cstheme="minorHAnsi"/>
          <w:b/>
          <w:bCs/>
          <w:sz w:val="20"/>
          <w:szCs w:val="20"/>
        </w:rPr>
        <w:t xml:space="preserve">“Judicial Branch Entity” </w:t>
      </w:r>
      <w:r w:rsidRPr="0017640A">
        <w:rPr>
          <w:rFonts w:asciiTheme="minorHAnsi" w:hAnsiTheme="minorHAnsi" w:cstheme="minorHAnsi"/>
          <w:bCs/>
          <w:sz w:val="20"/>
          <w:szCs w:val="20"/>
        </w:rPr>
        <w:t xml:space="preserve">or </w:t>
      </w:r>
      <w:r w:rsidRPr="0017640A">
        <w:rPr>
          <w:rFonts w:asciiTheme="minorHAnsi" w:hAnsiTheme="minorHAnsi" w:cstheme="minorHAnsi"/>
          <w:b/>
          <w:bCs/>
          <w:sz w:val="20"/>
          <w:szCs w:val="20"/>
        </w:rPr>
        <w:t>“Judicial Branch Entities</w:t>
      </w:r>
      <w:r w:rsidRPr="0017640A">
        <w:rPr>
          <w:rFonts w:asciiTheme="minorHAnsi" w:hAnsiTheme="minorHAnsi" w:cstheme="minorHAnsi"/>
          <w:bCs/>
          <w:sz w:val="20"/>
          <w:szCs w:val="20"/>
        </w:rPr>
        <w:t xml:space="preserve">” means any California superior or appellate </w:t>
      </w:r>
      <w:r w:rsidR="00C6027B">
        <w:rPr>
          <w:rFonts w:asciiTheme="minorHAnsi" w:hAnsiTheme="minorHAnsi" w:cstheme="minorHAnsi"/>
          <w:bCs/>
          <w:sz w:val="20"/>
          <w:szCs w:val="20"/>
        </w:rPr>
        <w:t>Court</w:t>
      </w:r>
      <w:r w:rsidRPr="0017640A">
        <w:rPr>
          <w:rFonts w:asciiTheme="minorHAnsi" w:hAnsiTheme="minorHAnsi" w:cstheme="minorHAnsi"/>
          <w:bCs/>
          <w:sz w:val="20"/>
          <w:szCs w:val="20"/>
        </w:rPr>
        <w:t>, the Judicial Council of California, and the Habeas Corpus Resource Center</w:t>
      </w:r>
      <w:r w:rsidR="00D437C9" w:rsidRPr="0017640A">
        <w:rPr>
          <w:rFonts w:asciiTheme="minorHAnsi" w:hAnsiTheme="minorHAnsi" w:cstheme="minorHAnsi"/>
          <w:bCs/>
          <w:sz w:val="20"/>
          <w:szCs w:val="20"/>
        </w:rPr>
        <w:t>.</w:t>
      </w:r>
    </w:p>
    <w:p w14:paraId="2CF97699" w14:textId="77777777" w:rsidR="008B1D57" w:rsidRPr="0017640A" w:rsidRDefault="00437785"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bCs/>
          <w:sz w:val="20"/>
          <w:szCs w:val="20"/>
        </w:rPr>
        <w:t>“Judicial Branch Personnel”</w:t>
      </w:r>
      <w:r w:rsidRPr="0017640A">
        <w:rPr>
          <w:rFonts w:asciiTheme="minorHAnsi" w:hAnsiTheme="minorHAnsi" w:cstheme="minorHAnsi"/>
          <w:sz w:val="20"/>
          <w:szCs w:val="20"/>
        </w:rPr>
        <w:t xml:space="preserve"> means </w:t>
      </w:r>
      <w:r w:rsidR="003507F1" w:rsidRPr="0017640A">
        <w:rPr>
          <w:rFonts w:asciiTheme="minorHAnsi" w:hAnsiTheme="minorHAnsi" w:cstheme="minorHAnsi"/>
          <w:sz w:val="20"/>
          <w:szCs w:val="20"/>
        </w:rPr>
        <w:t xml:space="preserve">members, justices, judges, judicial officers, subordinate judicial officers, employees, and agents </w:t>
      </w:r>
      <w:r w:rsidRPr="0017640A">
        <w:rPr>
          <w:rFonts w:asciiTheme="minorHAnsi" w:hAnsiTheme="minorHAnsi" w:cstheme="minorHAnsi"/>
          <w:sz w:val="20"/>
          <w:szCs w:val="20"/>
        </w:rPr>
        <w:t>of a Judicial Branch Entity.</w:t>
      </w:r>
    </w:p>
    <w:p w14:paraId="2CF9769A" w14:textId="77777777" w:rsidR="003E04D4" w:rsidRPr="0017640A" w:rsidRDefault="003E04D4"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sz w:val="20"/>
          <w:szCs w:val="20"/>
        </w:rPr>
        <w:t>“Notice”</w:t>
      </w:r>
      <w:r w:rsidRPr="0017640A">
        <w:rPr>
          <w:rFonts w:asciiTheme="minorHAnsi" w:hAnsiTheme="minorHAnsi" w:cstheme="minorHAnsi"/>
          <w:sz w:val="20"/>
          <w:szCs w:val="20"/>
        </w:rPr>
        <w:t xml:space="preserve"> means a </w:t>
      </w:r>
      <w:r w:rsidR="001E2002" w:rsidRPr="0017640A">
        <w:rPr>
          <w:rFonts w:asciiTheme="minorHAnsi" w:hAnsiTheme="minorHAnsi" w:cstheme="minorHAnsi"/>
          <w:sz w:val="20"/>
          <w:szCs w:val="20"/>
        </w:rPr>
        <w:t>written communication</w:t>
      </w:r>
      <w:r w:rsidRPr="0017640A">
        <w:rPr>
          <w:rFonts w:asciiTheme="minorHAnsi" w:hAnsiTheme="minorHAnsi" w:cstheme="minorHAnsi"/>
          <w:sz w:val="20"/>
          <w:szCs w:val="20"/>
        </w:rPr>
        <w:t xml:space="preserve"> from one party to ano</w:t>
      </w:r>
      <w:r w:rsidR="001E2002" w:rsidRPr="0017640A">
        <w:rPr>
          <w:rFonts w:asciiTheme="minorHAnsi" w:hAnsiTheme="minorHAnsi" w:cstheme="minorHAnsi"/>
          <w:sz w:val="20"/>
          <w:szCs w:val="20"/>
        </w:rPr>
        <w:t xml:space="preserve">ther that is </w:t>
      </w:r>
      <w:r w:rsidR="001E2002" w:rsidRPr="0017640A">
        <w:rPr>
          <w:rFonts w:asciiTheme="minorHAnsi" w:hAnsiTheme="minorHAnsi" w:cstheme="minorHAnsi"/>
          <w:bCs/>
          <w:sz w:val="20"/>
          <w:szCs w:val="20"/>
        </w:rPr>
        <w:t>(a) delivered in person, (b) sent by registered or certified mail, or (c) sent by overnight air courier, in each case properly posted and fully prepaid to the appropriate address and recipient set forth in Appendix C.</w:t>
      </w:r>
    </w:p>
    <w:p w14:paraId="2CF9769B" w14:textId="77777777" w:rsidR="008B1D57" w:rsidRPr="0017640A" w:rsidRDefault="00437785"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bCs/>
          <w:sz w:val="20"/>
          <w:szCs w:val="20"/>
        </w:rPr>
        <w:t>“</w:t>
      </w:r>
      <w:r w:rsidR="0090769D" w:rsidRPr="0017640A">
        <w:rPr>
          <w:rFonts w:asciiTheme="minorHAnsi" w:hAnsiTheme="minorHAnsi" w:cstheme="minorHAnsi"/>
          <w:b/>
          <w:bCs/>
          <w:sz w:val="20"/>
          <w:szCs w:val="20"/>
        </w:rPr>
        <w:t>Option</w:t>
      </w:r>
      <w:r w:rsidR="007E21F5" w:rsidRPr="0017640A">
        <w:rPr>
          <w:rFonts w:asciiTheme="minorHAnsi" w:hAnsiTheme="minorHAnsi" w:cstheme="minorHAnsi"/>
          <w:b/>
          <w:bCs/>
          <w:sz w:val="20"/>
          <w:szCs w:val="20"/>
        </w:rPr>
        <w:t xml:space="preserve"> Term</w:t>
      </w:r>
      <w:r w:rsidRPr="0017640A">
        <w:rPr>
          <w:rFonts w:asciiTheme="minorHAnsi" w:hAnsiTheme="minorHAnsi" w:cstheme="minorHAnsi"/>
          <w:b/>
          <w:bCs/>
          <w:sz w:val="20"/>
          <w:szCs w:val="20"/>
        </w:rPr>
        <w:t>”</w:t>
      </w:r>
      <w:r w:rsidRPr="0017640A">
        <w:rPr>
          <w:rFonts w:asciiTheme="minorHAnsi" w:hAnsiTheme="minorHAnsi" w:cstheme="minorHAnsi"/>
          <w:sz w:val="20"/>
          <w:szCs w:val="20"/>
        </w:rPr>
        <w:t xml:space="preserve"> </w:t>
      </w:r>
      <w:r w:rsidR="00435DC8" w:rsidRPr="0017640A">
        <w:rPr>
          <w:rFonts w:asciiTheme="minorHAnsi" w:hAnsiTheme="minorHAnsi" w:cstheme="minorHAnsi"/>
          <w:sz w:val="20"/>
          <w:szCs w:val="20"/>
        </w:rPr>
        <w:t xml:space="preserve">means </w:t>
      </w:r>
      <w:r w:rsidR="00FC4BF6" w:rsidRPr="0017640A">
        <w:rPr>
          <w:rFonts w:asciiTheme="minorHAnsi" w:hAnsiTheme="minorHAnsi" w:cstheme="minorHAnsi"/>
          <w:sz w:val="20"/>
          <w:szCs w:val="20"/>
        </w:rPr>
        <w:t>a</w:t>
      </w:r>
      <w:r w:rsidR="00435DC8" w:rsidRPr="0017640A">
        <w:rPr>
          <w:rFonts w:asciiTheme="minorHAnsi" w:hAnsiTheme="minorHAnsi" w:cstheme="minorHAnsi"/>
          <w:sz w:val="20"/>
          <w:szCs w:val="20"/>
        </w:rPr>
        <w:t xml:space="preserve"> period, if any, through which this Agreement may be </w:t>
      </w:r>
      <w:r w:rsidR="00BD2BD8" w:rsidRPr="0017640A">
        <w:rPr>
          <w:rFonts w:asciiTheme="minorHAnsi" w:hAnsiTheme="minorHAnsi" w:cstheme="minorHAnsi"/>
          <w:sz w:val="20"/>
          <w:szCs w:val="20"/>
        </w:rPr>
        <w:t xml:space="preserve">or has been </w:t>
      </w:r>
      <w:r w:rsidR="00435DC8" w:rsidRPr="0017640A">
        <w:rPr>
          <w:rFonts w:asciiTheme="minorHAnsi" w:hAnsiTheme="minorHAnsi" w:cstheme="minorHAnsi"/>
          <w:sz w:val="20"/>
          <w:szCs w:val="20"/>
        </w:rPr>
        <w:t xml:space="preserve">extended by </w:t>
      </w:r>
      <w:r w:rsidR="004C34B2" w:rsidRPr="0017640A">
        <w:rPr>
          <w:rFonts w:asciiTheme="minorHAnsi" w:hAnsiTheme="minorHAnsi" w:cstheme="minorHAnsi"/>
          <w:sz w:val="20"/>
          <w:szCs w:val="20"/>
        </w:rPr>
        <w:t xml:space="preserve">the </w:t>
      </w:r>
      <w:r w:rsidR="00C6027B">
        <w:rPr>
          <w:rFonts w:asciiTheme="minorHAnsi" w:hAnsiTheme="minorHAnsi" w:cstheme="minorHAnsi"/>
          <w:sz w:val="20"/>
          <w:szCs w:val="20"/>
        </w:rPr>
        <w:t>Court</w:t>
      </w:r>
      <w:r w:rsidRPr="0017640A">
        <w:rPr>
          <w:rFonts w:asciiTheme="minorHAnsi" w:hAnsiTheme="minorHAnsi" w:cstheme="minorHAnsi"/>
          <w:sz w:val="20"/>
          <w:szCs w:val="20"/>
        </w:rPr>
        <w:t>.</w:t>
      </w:r>
    </w:p>
    <w:p w14:paraId="2CF9769C" w14:textId="77777777" w:rsidR="00E10CBD" w:rsidRPr="0017640A" w:rsidRDefault="00E10CBD" w:rsidP="009C63AF">
      <w:pPr>
        <w:pStyle w:val="BodyTextIndent3"/>
        <w:spacing w:before="120"/>
        <w:ind w:left="0"/>
        <w:rPr>
          <w:rFonts w:asciiTheme="minorHAnsi" w:hAnsiTheme="minorHAnsi" w:cstheme="minorHAnsi"/>
          <w:b/>
          <w:bCs/>
          <w:sz w:val="20"/>
          <w:szCs w:val="20"/>
        </w:rPr>
      </w:pPr>
      <w:r w:rsidRPr="0017640A">
        <w:rPr>
          <w:rFonts w:asciiTheme="minorHAnsi" w:hAnsiTheme="minorHAnsi" w:cstheme="minorHAnsi"/>
          <w:b/>
          <w:bCs/>
          <w:sz w:val="20"/>
          <w:szCs w:val="20"/>
        </w:rPr>
        <w:t xml:space="preserve">“PCC” </w:t>
      </w:r>
      <w:r w:rsidRPr="0017640A">
        <w:rPr>
          <w:rFonts w:asciiTheme="minorHAnsi" w:hAnsiTheme="minorHAnsi" w:cstheme="minorHAnsi"/>
          <w:bCs/>
          <w:sz w:val="20"/>
          <w:szCs w:val="20"/>
        </w:rPr>
        <w:t>refers to the California Public Contract Code.</w:t>
      </w:r>
    </w:p>
    <w:p w14:paraId="2CF9769D" w14:textId="77777777" w:rsidR="00F5689F" w:rsidRPr="0017640A" w:rsidRDefault="00F5689F"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bCs/>
          <w:sz w:val="20"/>
          <w:szCs w:val="20"/>
        </w:rPr>
        <w:t>“Services”</w:t>
      </w:r>
      <w:r w:rsidRPr="0017640A">
        <w:rPr>
          <w:rFonts w:asciiTheme="minorHAnsi" w:hAnsiTheme="minorHAnsi" w:cstheme="minorHAnsi"/>
          <w:sz w:val="20"/>
          <w:szCs w:val="20"/>
        </w:rPr>
        <w:t xml:space="preserve"> is defined in Appendix A.</w:t>
      </w:r>
    </w:p>
    <w:p w14:paraId="2CF9769E" w14:textId="77777777" w:rsidR="00325924" w:rsidRPr="0017640A" w:rsidRDefault="00325924" w:rsidP="009C63AF">
      <w:pPr>
        <w:pStyle w:val="BodyTextIndent3"/>
        <w:spacing w:before="120"/>
        <w:ind w:left="0"/>
        <w:rPr>
          <w:rFonts w:asciiTheme="minorHAnsi" w:hAnsiTheme="minorHAnsi" w:cstheme="minorHAnsi"/>
          <w:sz w:val="20"/>
          <w:szCs w:val="20"/>
        </w:rPr>
      </w:pPr>
      <w:r w:rsidRPr="0017640A">
        <w:rPr>
          <w:rFonts w:asciiTheme="minorHAnsi" w:hAnsiTheme="minorHAnsi" w:cstheme="minorHAnsi"/>
          <w:b/>
          <w:sz w:val="20"/>
          <w:szCs w:val="20"/>
        </w:rPr>
        <w:t>“Stop Work Order”</w:t>
      </w:r>
      <w:r w:rsidRPr="0017640A">
        <w:rPr>
          <w:rFonts w:asciiTheme="minorHAnsi" w:hAnsiTheme="minorHAnsi" w:cstheme="minorHAnsi"/>
          <w:sz w:val="20"/>
          <w:szCs w:val="20"/>
        </w:rPr>
        <w:t xml:space="preserve"> is defined in Appendix B.</w:t>
      </w:r>
    </w:p>
    <w:p w14:paraId="2CF9769F" w14:textId="77777777" w:rsidR="00D54FBD" w:rsidRDefault="00437785" w:rsidP="009C63AF">
      <w:pPr>
        <w:pStyle w:val="BodyText"/>
        <w:spacing w:before="120" w:after="120" w:line="240" w:lineRule="auto"/>
        <w:rPr>
          <w:rFonts w:asciiTheme="minorHAnsi" w:hAnsiTheme="minorHAnsi" w:cstheme="minorHAnsi"/>
          <w:sz w:val="20"/>
        </w:rPr>
      </w:pPr>
      <w:r w:rsidRPr="0017640A">
        <w:rPr>
          <w:rFonts w:asciiTheme="minorHAnsi" w:hAnsiTheme="minorHAnsi" w:cstheme="minorHAnsi"/>
          <w:b/>
          <w:bCs/>
          <w:sz w:val="20"/>
        </w:rPr>
        <w:t xml:space="preserve">“Term” </w:t>
      </w:r>
      <w:r w:rsidRPr="0017640A">
        <w:rPr>
          <w:rFonts w:asciiTheme="minorHAnsi" w:hAnsiTheme="minorHAnsi" w:cstheme="minorHAnsi"/>
          <w:sz w:val="20"/>
        </w:rPr>
        <w:t xml:space="preserve">comprises the Initial Term and any </w:t>
      </w:r>
      <w:r w:rsidR="0090769D" w:rsidRPr="0017640A">
        <w:rPr>
          <w:rFonts w:asciiTheme="minorHAnsi" w:hAnsiTheme="minorHAnsi" w:cstheme="minorHAnsi"/>
          <w:sz w:val="20"/>
        </w:rPr>
        <w:t>Option</w:t>
      </w:r>
      <w:r w:rsidR="007E21F5" w:rsidRPr="0017640A">
        <w:rPr>
          <w:rFonts w:asciiTheme="minorHAnsi" w:hAnsiTheme="minorHAnsi" w:cstheme="minorHAnsi"/>
          <w:sz w:val="20"/>
        </w:rPr>
        <w:t xml:space="preserve"> Term</w:t>
      </w:r>
      <w:r w:rsidR="00FC4BF6" w:rsidRPr="0017640A">
        <w:rPr>
          <w:rFonts w:asciiTheme="minorHAnsi" w:hAnsiTheme="minorHAnsi" w:cstheme="minorHAnsi"/>
          <w:sz w:val="20"/>
        </w:rPr>
        <w:t>s</w:t>
      </w:r>
      <w:r w:rsidRPr="0017640A">
        <w:rPr>
          <w:rFonts w:asciiTheme="minorHAnsi" w:hAnsiTheme="minorHAnsi" w:cstheme="minorHAnsi"/>
          <w:sz w:val="20"/>
        </w:rPr>
        <w:t>.</w:t>
      </w:r>
    </w:p>
    <w:p w14:paraId="2CF976A0" w14:textId="77777777" w:rsidR="00315B28" w:rsidRDefault="00315B28" w:rsidP="009C63AF">
      <w:pPr>
        <w:pStyle w:val="BodyText"/>
        <w:spacing w:before="120" w:after="120" w:line="240" w:lineRule="auto"/>
        <w:rPr>
          <w:rFonts w:asciiTheme="minorHAnsi" w:hAnsiTheme="minorHAnsi" w:cstheme="minorHAnsi"/>
          <w:sz w:val="20"/>
        </w:rPr>
        <w:sectPr w:rsidR="00315B28" w:rsidSect="008B493E">
          <w:pgSz w:w="12240" w:h="15840"/>
          <w:pgMar w:top="1440" w:right="1440" w:bottom="1440" w:left="1440" w:header="720" w:footer="720" w:gutter="0"/>
          <w:cols w:space="720"/>
          <w:docGrid w:linePitch="360"/>
        </w:sectPr>
      </w:pPr>
    </w:p>
    <w:p w14:paraId="2CF976A1" w14:textId="77777777" w:rsidR="00F20113" w:rsidRDefault="00F20113" w:rsidP="009C63AF">
      <w:pPr>
        <w:pStyle w:val="BodyText"/>
        <w:spacing w:before="120" w:after="120" w:line="240" w:lineRule="auto"/>
        <w:rPr>
          <w:rFonts w:asciiTheme="minorHAnsi" w:hAnsiTheme="minorHAnsi" w:cstheme="minorHAnsi"/>
          <w:sz w:val="20"/>
        </w:rPr>
      </w:pPr>
    </w:p>
    <w:p w14:paraId="2CF976A2" w14:textId="77777777" w:rsidR="00561ABB" w:rsidRPr="00627166" w:rsidRDefault="002A3B11" w:rsidP="009C63AF">
      <w:pPr>
        <w:jc w:val="center"/>
        <w:rPr>
          <w:sz w:val="20"/>
          <w:u w:val="single"/>
        </w:rPr>
      </w:pPr>
      <w:r>
        <w:rPr>
          <w:sz w:val="20"/>
          <w:u w:val="single"/>
        </w:rPr>
        <w:t xml:space="preserve">EXHIBIT </w:t>
      </w:r>
      <w:r w:rsidR="00F20113">
        <w:rPr>
          <w:sz w:val="20"/>
          <w:u w:val="single"/>
        </w:rPr>
        <w:t>1</w:t>
      </w:r>
    </w:p>
    <w:p w14:paraId="2CF976A3" w14:textId="77777777" w:rsidR="00561ABB" w:rsidRPr="00627166" w:rsidRDefault="00561ABB" w:rsidP="009C63AF">
      <w:pPr>
        <w:jc w:val="center"/>
        <w:rPr>
          <w:sz w:val="20"/>
        </w:rPr>
      </w:pPr>
    </w:p>
    <w:p w14:paraId="2CF976A4" w14:textId="77777777" w:rsidR="00561ABB" w:rsidRPr="00627166" w:rsidRDefault="00561ABB" w:rsidP="009C63AF">
      <w:pPr>
        <w:jc w:val="center"/>
        <w:rPr>
          <w:b/>
          <w:i/>
          <w:sz w:val="20"/>
        </w:rPr>
      </w:pPr>
      <w:r w:rsidRPr="00627166">
        <w:rPr>
          <w:b/>
          <w:i/>
          <w:sz w:val="20"/>
        </w:rPr>
        <w:t>DUTIES AND RESPONSIBILITIES</w:t>
      </w:r>
    </w:p>
    <w:p w14:paraId="2CF976A5" w14:textId="77777777" w:rsidR="00561ABB" w:rsidRPr="00627166" w:rsidRDefault="00561ABB" w:rsidP="009C63AF">
      <w:pPr>
        <w:jc w:val="center"/>
        <w:rPr>
          <w:i/>
          <w:sz w:val="20"/>
        </w:rPr>
      </w:pPr>
    </w:p>
    <w:p w14:paraId="2CF976A6" w14:textId="77777777" w:rsidR="00561ABB" w:rsidRPr="00627166" w:rsidRDefault="00561ABB" w:rsidP="009C63AF">
      <w:pPr>
        <w:rPr>
          <w:sz w:val="20"/>
          <w:u w:val="single"/>
        </w:rPr>
      </w:pPr>
      <w:r w:rsidRPr="00627166">
        <w:rPr>
          <w:sz w:val="20"/>
        </w:rPr>
        <w:t>I.</w:t>
      </w:r>
      <w:r w:rsidRPr="00627166">
        <w:rPr>
          <w:sz w:val="20"/>
          <w:u w:val="single"/>
        </w:rPr>
        <w:t xml:space="preserve">  DEFINITION</w:t>
      </w:r>
    </w:p>
    <w:p w14:paraId="2CF976A7" w14:textId="77777777" w:rsidR="00561ABB" w:rsidRPr="00627166" w:rsidRDefault="00561ABB" w:rsidP="009C63AF">
      <w:pPr>
        <w:rPr>
          <w:sz w:val="20"/>
        </w:rPr>
      </w:pPr>
    </w:p>
    <w:p w14:paraId="2CF976A8" w14:textId="3DFAB593" w:rsidR="00561ABB" w:rsidRPr="00A62DB7" w:rsidRDefault="00561ABB" w:rsidP="009C63AF">
      <w:pPr>
        <w:rPr>
          <w:sz w:val="20"/>
        </w:rPr>
      </w:pPr>
      <w:r w:rsidRPr="00627166">
        <w:rPr>
          <w:sz w:val="20"/>
        </w:rPr>
        <w:t xml:space="preserve">Under </w:t>
      </w:r>
      <w:r w:rsidR="009B453D">
        <w:rPr>
          <w:sz w:val="20"/>
        </w:rPr>
        <w:t xml:space="preserve">direction of </w:t>
      </w:r>
      <w:r w:rsidR="00045B9F">
        <w:rPr>
          <w:sz w:val="20"/>
        </w:rPr>
        <w:t xml:space="preserve">designated </w:t>
      </w:r>
      <w:r w:rsidR="009B453D">
        <w:rPr>
          <w:sz w:val="20"/>
        </w:rPr>
        <w:t xml:space="preserve">Court </w:t>
      </w:r>
      <w:r w:rsidR="00045B9F">
        <w:rPr>
          <w:sz w:val="20"/>
        </w:rPr>
        <w:t>staff</w:t>
      </w:r>
      <w:r w:rsidR="009B453D">
        <w:rPr>
          <w:sz w:val="20"/>
        </w:rPr>
        <w:t xml:space="preserve"> or Sheriff personnel</w:t>
      </w:r>
      <w:r w:rsidRPr="00627166">
        <w:rPr>
          <w:sz w:val="20"/>
        </w:rPr>
        <w:t xml:space="preserve">, </w:t>
      </w:r>
      <w:r w:rsidR="000857B8">
        <w:rPr>
          <w:sz w:val="20"/>
        </w:rPr>
        <w:t xml:space="preserve">Guards </w:t>
      </w:r>
      <w:r w:rsidRPr="00627166">
        <w:rPr>
          <w:sz w:val="20"/>
        </w:rPr>
        <w:t xml:space="preserve">perform a variety of security functions such as electronic security/weapons screening, safety, security, controlling and monitoring access of employees, patrons, and the </w:t>
      </w:r>
      <w:proofErr w:type="gramStart"/>
      <w:r w:rsidRPr="00627166">
        <w:rPr>
          <w:sz w:val="20"/>
        </w:rPr>
        <w:t>general public</w:t>
      </w:r>
      <w:proofErr w:type="gramEnd"/>
      <w:r w:rsidRPr="00627166">
        <w:rPr>
          <w:sz w:val="20"/>
        </w:rPr>
        <w:t xml:space="preserve"> at the </w:t>
      </w:r>
      <w:r w:rsidR="00315B28">
        <w:rPr>
          <w:sz w:val="20"/>
        </w:rPr>
        <w:t>Courthouse</w:t>
      </w:r>
      <w:r w:rsidR="00985660">
        <w:rPr>
          <w:sz w:val="20"/>
        </w:rPr>
        <w:t xml:space="preserve">. </w:t>
      </w:r>
      <w:r w:rsidR="000857B8">
        <w:rPr>
          <w:sz w:val="20"/>
        </w:rPr>
        <w:t xml:space="preserve">Guards will </w:t>
      </w:r>
      <w:r w:rsidRPr="00627166">
        <w:rPr>
          <w:sz w:val="20"/>
        </w:rPr>
        <w:t>ensure the safety and security of the Courthouse</w:t>
      </w:r>
      <w:r w:rsidR="00276B97" w:rsidRPr="00627166">
        <w:rPr>
          <w:sz w:val="20"/>
        </w:rPr>
        <w:t xml:space="preserve">, </w:t>
      </w:r>
      <w:r w:rsidR="00276B97">
        <w:rPr>
          <w:sz w:val="20"/>
        </w:rPr>
        <w:t>and</w:t>
      </w:r>
      <w:r w:rsidR="000D23EB">
        <w:rPr>
          <w:sz w:val="20"/>
        </w:rPr>
        <w:t xml:space="preserve"> </w:t>
      </w:r>
      <w:r w:rsidRPr="00627166">
        <w:rPr>
          <w:sz w:val="20"/>
        </w:rPr>
        <w:t xml:space="preserve">all who appear and work in it. </w:t>
      </w:r>
    </w:p>
    <w:p w14:paraId="2CF976A9" w14:textId="77777777" w:rsidR="00561ABB" w:rsidRPr="00627166" w:rsidRDefault="00561ABB" w:rsidP="009C63AF">
      <w:pPr>
        <w:rPr>
          <w:sz w:val="20"/>
        </w:rPr>
      </w:pPr>
    </w:p>
    <w:p w14:paraId="2CF976AA" w14:textId="77777777" w:rsidR="00561ABB" w:rsidRPr="00627166" w:rsidRDefault="00561ABB" w:rsidP="009C63AF">
      <w:pPr>
        <w:rPr>
          <w:sz w:val="20"/>
          <w:u w:val="single"/>
        </w:rPr>
      </w:pPr>
      <w:r w:rsidRPr="00627166">
        <w:rPr>
          <w:sz w:val="20"/>
        </w:rPr>
        <w:t xml:space="preserve">II. </w:t>
      </w:r>
      <w:r w:rsidRPr="00627166">
        <w:rPr>
          <w:sz w:val="20"/>
          <w:u w:val="single"/>
        </w:rPr>
        <w:t>TYPICAL DUTIES</w:t>
      </w:r>
    </w:p>
    <w:p w14:paraId="2CF976AB" w14:textId="77777777" w:rsidR="00561ABB" w:rsidRPr="00627166" w:rsidRDefault="00561ABB" w:rsidP="009C63AF">
      <w:pPr>
        <w:rPr>
          <w:sz w:val="20"/>
          <w:u w:val="single"/>
        </w:rPr>
      </w:pPr>
    </w:p>
    <w:p w14:paraId="4FCCA95C" w14:textId="5B99BEAE" w:rsidR="00EB4449" w:rsidRPr="00A62DB7" w:rsidRDefault="00561ABB" w:rsidP="009C63AF">
      <w:pPr>
        <w:numPr>
          <w:ilvl w:val="0"/>
          <w:numId w:val="40"/>
        </w:numPr>
        <w:rPr>
          <w:sz w:val="20"/>
        </w:rPr>
      </w:pPr>
      <w:r w:rsidRPr="00627166">
        <w:rPr>
          <w:sz w:val="20"/>
        </w:rPr>
        <w:t xml:space="preserve">Performs electronic and manual security/weapons screening at </w:t>
      </w:r>
      <w:r w:rsidR="00443959">
        <w:rPr>
          <w:sz w:val="20"/>
        </w:rPr>
        <w:t>the</w:t>
      </w:r>
      <w:r w:rsidR="00B41F54">
        <w:rPr>
          <w:sz w:val="20"/>
        </w:rPr>
        <w:t xml:space="preserve"> court facility</w:t>
      </w:r>
      <w:r w:rsidR="00EB4449">
        <w:rPr>
          <w:sz w:val="20"/>
        </w:rPr>
        <w:t xml:space="preserve"> consistent with California law, Local Rules, and local security policies at the Court’s discretion.</w:t>
      </w:r>
    </w:p>
    <w:p w14:paraId="4217E53B" w14:textId="77777777" w:rsidR="00EB4449" w:rsidRDefault="00EB4449" w:rsidP="004E1583">
      <w:pPr>
        <w:ind w:left="720"/>
        <w:rPr>
          <w:sz w:val="20"/>
        </w:rPr>
      </w:pPr>
    </w:p>
    <w:p w14:paraId="2CF976AC" w14:textId="3434F0CE" w:rsidR="00561ABB" w:rsidRPr="00A62DB7" w:rsidRDefault="00EB4449" w:rsidP="009C63AF">
      <w:pPr>
        <w:numPr>
          <w:ilvl w:val="0"/>
          <w:numId w:val="40"/>
        </w:numPr>
        <w:rPr>
          <w:sz w:val="20"/>
        </w:rPr>
      </w:pPr>
      <w:r>
        <w:rPr>
          <w:sz w:val="20"/>
        </w:rPr>
        <w:t>M</w:t>
      </w:r>
      <w:r w:rsidR="00561ABB" w:rsidRPr="00627166">
        <w:rPr>
          <w:sz w:val="20"/>
        </w:rPr>
        <w:t>onitors access to the Courthouse, controls access to the Courthouse by evidence of proper authorization and identification; requests assistance from law enforcement when personal restraint is appropriate for the safety of themselves and the protection of others; confiscates contraband and other unallowable items from persons desiring to enter the courthouse.</w:t>
      </w:r>
      <w:r w:rsidR="00561ABB" w:rsidRPr="00627166">
        <w:rPr>
          <w:sz w:val="20"/>
        </w:rPr>
        <w:br/>
      </w:r>
    </w:p>
    <w:p w14:paraId="2CF976AD" w14:textId="6E06CF46" w:rsidR="00561ABB" w:rsidRPr="00A62DB7" w:rsidRDefault="00561ABB" w:rsidP="009C63AF">
      <w:pPr>
        <w:numPr>
          <w:ilvl w:val="0"/>
          <w:numId w:val="40"/>
        </w:numPr>
        <w:rPr>
          <w:sz w:val="20"/>
        </w:rPr>
      </w:pPr>
      <w:r w:rsidRPr="00627166">
        <w:rPr>
          <w:sz w:val="20"/>
        </w:rPr>
        <w:t xml:space="preserve">Deny access to the Courthouse to those individuals, not specifically authorized in Section </w:t>
      </w:r>
      <w:r w:rsidR="00B41F54">
        <w:rPr>
          <w:sz w:val="20"/>
        </w:rPr>
        <w:t>III</w:t>
      </w:r>
      <w:r w:rsidR="00B41F54" w:rsidRPr="00627166">
        <w:rPr>
          <w:sz w:val="20"/>
        </w:rPr>
        <w:t xml:space="preserve"> </w:t>
      </w:r>
      <w:r w:rsidRPr="00627166">
        <w:rPr>
          <w:sz w:val="20"/>
        </w:rPr>
        <w:t>who possess or who they have reason to suspect the</w:t>
      </w:r>
      <w:r w:rsidR="000D23EB">
        <w:rPr>
          <w:sz w:val="20"/>
        </w:rPr>
        <w:t>y possess, the</w:t>
      </w:r>
      <w:r w:rsidRPr="00627166">
        <w:rPr>
          <w:sz w:val="20"/>
        </w:rPr>
        <w:t xml:space="preserve"> following items:</w:t>
      </w:r>
    </w:p>
    <w:p w14:paraId="2CF976AE" w14:textId="77777777" w:rsidR="00561ABB" w:rsidRPr="00627166" w:rsidRDefault="00561ABB" w:rsidP="009C63AF">
      <w:pPr>
        <w:ind w:left="720"/>
        <w:rPr>
          <w:sz w:val="20"/>
        </w:rPr>
      </w:pPr>
    </w:p>
    <w:p w14:paraId="2CF976AF" w14:textId="45DDBCD9" w:rsidR="00561ABB" w:rsidRPr="00A62DB7" w:rsidRDefault="00561ABB" w:rsidP="009C63AF">
      <w:pPr>
        <w:ind w:left="1080"/>
        <w:rPr>
          <w:sz w:val="20"/>
        </w:rPr>
      </w:pPr>
      <w:r w:rsidRPr="00627166">
        <w:rPr>
          <w:sz w:val="20"/>
        </w:rPr>
        <w:t xml:space="preserve">All firearms, stun guns, tasers, knives, box knives, scissors, nunchakus, metal knuckles, </w:t>
      </w:r>
      <w:proofErr w:type="spellStart"/>
      <w:r w:rsidRPr="00627166">
        <w:rPr>
          <w:sz w:val="20"/>
        </w:rPr>
        <w:t>billy</w:t>
      </w:r>
      <w:proofErr w:type="spellEnd"/>
      <w:r w:rsidRPr="00627166">
        <w:rPr>
          <w:sz w:val="20"/>
        </w:rPr>
        <w:t xml:space="preserve"> club, sap, explosives, ice pick, screwdriver, pointed metal comb, knitting needles, or anything else that can be used as a weapon</w:t>
      </w:r>
      <w:r w:rsidR="5C79AEC2" w:rsidRPr="5F5E3CC6">
        <w:rPr>
          <w:sz w:val="20"/>
        </w:rPr>
        <w:t>.  Also prohibited</w:t>
      </w:r>
      <w:r w:rsidR="00B41F54" w:rsidRPr="5F5E3CC6">
        <w:rPr>
          <w:sz w:val="20"/>
        </w:rPr>
        <w:t xml:space="preserve"> </w:t>
      </w:r>
      <w:r w:rsidR="727CA649" w:rsidRPr="5F5E3CC6">
        <w:rPr>
          <w:sz w:val="20"/>
        </w:rPr>
        <w:t>are</w:t>
      </w:r>
      <w:r w:rsidR="00B41F54">
        <w:rPr>
          <w:sz w:val="20"/>
        </w:rPr>
        <w:t xml:space="preserve"> any ignition </w:t>
      </w:r>
      <w:r w:rsidR="00B41F54" w:rsidRPr="5F5E3CC6">
        <w:rPr>
          <w:sz w:val="20"/>
        </w:rPr>
        <w:t>device</w:t>
      </w:r>
      <w:r w:rsidR="727CA649" w:rsidRPr="5F5E3CC6">
        <w:rPr>
          <w:sz w:val="20"/>
        </w:rPr>
        <w:t>s</w:t>
      </w:r>
      <w:r w:rsidR="00B41F54">
        <w:rPr>
          <w:sz w:val="20"/>
        </w:rPr>
        <w:t xml:space="preserve"> or flammable items</w:t>
      </w:r>
      <w:r w:rsidR="5F5E3CC6" w:rsidRPr="5F5E3CC6">
        <w:rPr>
          <w:sz w:val="20"/>
        </w:rPr>
        <w:t xml:space="preserve">, </w:t>
      </w:r>
      <w:r w:rsidR="48505A69" w:rsidRPr="5F5E3CC6">
        <w:rPr>
          <w:sz w:val="20"/>
        </w:rPr>
        <w:t>and any topical or inhalation irritants</w:t>
      </w:r>
      <w:r w:rsidR="00B41F54">
        <w:rPr>
          <w:sz w:val="20"/>
        </w:rPr>
        <w:t>.</w:t>
      </w:r>
      <w:r w:rsidRPr="00627166">
        <w:rPr>
          <w:sz w:val="20"/>
        </w:rPr>
        <w:br/>
      </w:r>
    </w:p>
    <w:p w14:paraId="2CF976B0" w14:textId="77777777" w:rsidR="00C81695" w:rsidRPr="00A62DB7" w:rsidRDefault="00421CE8" w:rsidP="009C63AF">
      <w:pPr>
        <w:numPr>
          <w:ilvl w:val="0"/>
          <w:numId w:val="40"/>
        </w:numPr>
        <w:rPr>
          <w:sz w:val="20"/>
        </w:rPr>
      </w:pPr>
      <w:r>
        <w:rPr>
          <w:sz w:val="20"/>
        </w:rPr>
        <w:t xml:space="preserve">Performs periodic perimeter </w:t>
      </w:r>
      <w:r w:rsidR="00A20908">
        <w:rPr>
          <w:sz w:val="20"/>
        </w:rPr>
        <w:t>check</w:t>
      </w:r>
      <w:r>
        <w:rPr>
          <w:sz w:val="20"/>
        </w:rPr>
        <w:t xml:space="preserve">s of the Courthouse </w:t>
      </w:r>
      <w:r w:rsidR="00033F16">
        <w:rPr>
          <w:sz w:val="20"/>
        </w:rPr>
        <w:t xml:space="preserve">to ensure the safety and security of those who work or have business </w:t>
      </w:r>
      <w:r w:rsidR="00C81695">
        <w:rPr>
          <w:sz w:val="20"/>
        </w:rPr>
        <w:t>at the Courthouse.</w:t>
      </w:r>
    </w:p>
    <w:p w14:paraId="2CF976B1" w14:textId="77777777" w:rsidR="00C81695" w:rsidRDefault="00C81695" w:rsidP="00C81695">
      <w:pPr>
        <w:ind w:left="360"/>
        <w:rPr>
          <w:sz w:val="20"/>
        </w:rPr>
      </w:pPr>
    </w:p>
    <w:p w14:paraId="2CF976B2" w14:textId="77777777" w:rsidR="00561ABB" w:rsidRPr="00A62DB7" w:rsidRDefault="00561ABB" w:rsidP="009C63AF">
      <w:pPr>
        <w:numPr>
          <w:ilvl w:val="0"/>
          <w:numId w:val="40"/>
        </w:numPr>
        <w:rPr>
          <w:sz w:val="20"/>
        </w:rPr>
      </w:pPr>
      <w:r w:rsidRPr="00627166">
        <w:rPr>
          <w:sz w:val="20"/>
        </w:rPr>
        <w:t>Serves at a fixed post at the main entrance of the Courthouse during the normal hours of operation (</w:t>
      </w:r>
      <w:r w:rsidR="007F70B3">
        <w:rPr>
          <w:sz w:val="20"/>
        </w:rPr>
        <w:t>8:00</w:t>
      </w:r>
      <w:r w:rsidR="0098232B">
        <w:rPr>
          <w:sz w:val="20"/>
        </w:rPr>
        <w:t>a</w:t>
      </w:r>
      <w:r w:rsidRPr="00627166">
        <w:rPr>
          <w:sz w:val="20"/>
        </w:rPr>
        <w:t xml:space="preserve">m – 5:00pm), </w:t>
      </w:r>
      <w:r w:rsidR="00C81695">
        <w:rPr>
          <w:sz w:val="20"/>
        </w:rPr>
        <w:t xml:space="preserve">unless performing periodic perimeter checks and </w:t>
      </w:r>
      <w:r w:rsidRPr="00627166">
        <w:rPr>
          <w:sz w:val="20"/>
        </w:rPr>
        <w:t>until properly relieved for breaks, lunch and end of shift.</w:t>
      </w:r>
      <w:r w:rsidRPr="00627166">
        <w:rPr>
          <w:sz w:val="20"/>
        </w:rPr>
        <w:br/>
      </w:r>
    </w:p>
    <w:p w14:paraId="2CF976B3" w14:textId="77777777" w:rsidR="00561ABB" w:rsidRPr="00627166" w:rsidRDefault="00561ABB" w:rsidP="009C63AF">
      <w:pPr>
        <w:numPr>
          <w:ilvl w:val="0"/>
          <w:numId w:val="40"/>
        </w:numPr>
        <w:rPr>
          <w:sz w:val="20"/>
        </w:rPr>
      </w:pPr>
      <w:r w:rsidRPr="00627166">
        <w:rPr>
          <w:sz w:val="20"/>
        </w:rPr>
        <w:t>Responsible for security and safety of courthouse and its contents; protects persons and property to prevent the concealment of any goods, weapons, or property of any kind, and theft, unlawful taking, or loss of goods or property.</w:t>
      </w:r>
      <w:r w:rsidRPr="00627166">
        <w:rPr>
          <w:sz w:val="20"/>
        </w:rPr>
        <w:br/>
      </w:r>
    </w:p>
    <w:p w14:paraId="2CF976B4" w14:textId="66A29A1C" w:rsidR="000D23EB" w:rsidRPr="00A62DB7" w:rsidRDefault="00561ABB" w:rsidP="009C63AF">
      <w:pPr>
        <w:numPr>
          <w:ilvl w:val="0"/>
          <w:numId w:val="40"/>
        </w:numPr>
        <w:rPr>
          <w:sz w:val="20"/>
        </w:rPr>
      </w:pPr>
      <w:proofErr w:type="gramStart"/>
      <w:r w:rsidRPr="00627166">
        <w:rPr>
          <w:sz w:val="20"/>
        </w:rPr>
        <w:t xml:space="preserve">Prepares </w:t>
      </w:r>
      <w:r w:rsidR="00274C33">
        <w:rPr>
          <w:sz w:val="20"/>
        </w:rPr>
        <w:t xml:space="preserve"> written</w:t>
      </w:r>
      <w:proofErr w:type="gramEnd"/>
      <w:r w:rsidR="00274C33">
        <w:rPr>
          <w:sz w:val="20"/>
        </w:rPr>
        <w:t xml:space="preserve"> incident report</w:t>
      </w:r>
      <w:r w:rsidR="00E77635">
        <w:rPr>
          <w:sz w:val="20"/>
        </w:rPr>
        <w:t>s</w:t>
      </w:r>
      <w:r w:rsidR="00274C33">
        <w:rPr>
          <w:sz w:val="20"/>
        </w:rPr>
        <w:t xml:space="preserve"> for any security or safety incident</w:t>
      </w:r>
      <w:r w:rsidR="00E77635">
        <w:rPr>
          <w:sz w:val="20"/>
        </w:rPr>
        <w:t>s</w:t>
      </w:r>
      <w:r w:rsidR="00274C33">
        <w:rPr>
          <w:sz w:val="20"/>
        </w:rPr>
        <w:t xml:space="preserve"> occurring outside the presence of a court attendant employee</w:t>
      </w:r>
      <w:r w:rsidRPr="00627166">
        <w:rPr>
          <w:sz w:val="20"/>
        </w:rPr>
        <w:t>.</w:t>
      </w:r>
    </w:p>
    <w:p w14:paraId="2CF976B5" w14:textId="77777777" w:rsidR="00244348" w:rsidRDefault="00244348" w:rsidP="009C63AF">
      <w:pPr>
        <w:ind w:left="720"/>
        <w:rPr>
          <w:sz w:val="20"/>
        </w:rPr>
      </w:pPr>
    </w:p>
    <w:p w14:paraId="2CF976B6" w14:textId="77777777" w:rsidR="000D23EB" w:rsidRDefault="000D23EB" w:rsidP="009C63AF">
      <w:pPr>
        <w:numPr>
          <w:ilvl w:val="0"/>
          <w:numId w:val="40"/>
        </w:numPr>
        <w:rPr>
          <w:sz w:val="20"/>
        </w:rPr>
      </w:pPr>
      <w:r>
        <w:rPr>
          <w:sz w:val="20"/>
        </w:rPr>
        <w:t>Perform a final sweep of the facility after doors are closed to determine that all public members have left the facility</w:t>
      </w:r>
    </w:p>
    <w:p w14:paraId="2CF976B7" w14:textId="77777777" w:rsidR="00244348" w:rsidRDefault="00244348" w:rsidP="009C63AF">
      <w:pPr>
        <w:ind w:left="720"/>
        <w:rPr>
          <w:sz w:val="20"/>
        </w:rPr>
      </w:pPr>
    </w:p>
    <w:p w14:paraId="2CF976B8" w14:textId="77777777" w:rsidR="00561ABB" w:rsidRPr="00627166" w:rsidRDefault="000D23EB" w:rsidP="009C63AF">
      <w:pPr>
        <w:numPr>
          <w:ilvl w:val="0"/>
          <w:numId w:val="40"/>
        </w:numPr>
        <w:rPr>
          <w:sz w:val="20"/>
        </w:rPr>
      </w:pPr>
      <w:r>
        <w:rPr>
          <w:sz w:val="20"/>
        </w:rPr>
        <w:t>Maintains equipment and adheres to the requirements of the Radiation Protection Plan, including any and all documentation</w:t>
      </w:r>
      <w:r w:rsidR="008644C5">
        <w:rPr>
          <w:sz w:val="20"/>
        </w:rPr>
        <w:t xml:space="preserve">, including training, utilization, maintenance, and inspection logs. </w:t>
      </w:r>
      <w:r w:rsidR="00561ABB" w:rsidRPr="00627166">
        <w:rPr>
          <w:sz w:val="20"/>
        </w:rPr>
        <w:br/>
      </w:r>
    </w:p>
    <w:p w14:paraId="2CF976B9" w14:textId="77777777" w:rsidR="00561ABB" w:rsidRPr="00627166" w:rsidRDefault="00561ABB" w:rsidP="009C63AF">
      <w:pPr>
        <w:rPr>
          <w:sz w:val="20"/>
        </w:rPr>
      </w:pPr>
      <w:r w:rsidRPr="00627166">
        <w:rPr>
          <w:sz w:val="20"/>
        </w:rPr>
        <w:t xml:space="preserve">III.  </w:t>
      </w:r>
      <w:r w:rsidRPr="00627166">
        <w:rPr>
          <w:sz w:val="20"/>
          <w:u w:val="single"/>
        </w:rPr>
        <w:t>EXCEPTIONS TO WEAPONS RESTRICTONS</w:t>
      </w:r>
    </w:p>
    <w:p w14:paraId="2CF976BA" w14:textId="77777777" w:rsidR="00561ABB" w:rsidRPr="00627166" w:rsidRDefault="00561ABB" w:rsidP="009C63AF">
      <w:pPr>
        <w:rPr>
          <w:sz w:val="20"/>
        </w:rPr>
      </w:pPr>
    </w:p>
    <w:p w14:paraId="2CF976BB" w14:textId="03DDF6A1" w:rsidR="00561ABB" w:rsidRPr="00A62DB7" w:rsidRDefault="00561ABB" w:rsidP="009C63AF">
      <w:pPr>
        <w:numPr>
          <w:ilvl w:val="0"/>
          <w:numId w:val="42"/>
        </w:numPr>
        <w:rPr>
          <w:sz w:val="20"/>
        </w:rPr>
      </w:pPr>
      <w:r w:rsidRPr="00627166">
        <w:rPr>
          <w:sz w:val="20"/>
        </w:rPr>
        <w:t xml:space="preserve">Weapons possessed or in transport to be used as evidence in a court of law </w:t>
      </w:r>
      <w:r w:rsidR="00B41F54">
        <w:rPr>
          <w:sz w:val="20"/>
        </w:rPr>
        <w:t xml:space="preserve">in the possession of a peace officer </w:t>
      </w:r>
      <w:r w:rsidRPr="00627166">
        <w:rPr>
          <w:sz w:val="20"/>
        </w:rPr>
        <w:t>with picture identification and appropriate proof.</w:t>
      </w:r>
      <w:r w:rsidRPr="00627166">
        <w:rPr>
          <w:sz w:val="20"/>
        </w:rPr>
        <w:br/>
      </w:r>
    </w:p>
    <w:p w14:paraId="2CF976BC" w14:textId="03182017" w:rsidR="00561ABB" w:rsidRPr="00A62DB7" w:rsidRDefault="00561ABB" w:rsidP="009C63AF">
      <w:pPr>
        <w:numPr>
          <w:ilvl w:val="0"/>
          <w:numId w:val="42"/>
        </w:numPr>
        <w:rPr>
          <w:sz w:val="20"/>
        </w:rPr>
      </w:pPr>
      <w:r w:rsidRPr="00627166">
        <w:rPr>
          <w:sz w:val="20"/>
        </w:rPr>
        <w:lastRenderedPageBreak/>
        <w:t>Weapons possessed by individuals carrying out official duties who are either; (1) a duly authorized peace officer, or (2) District Attorney</w:t>
      </w:r>
      <w:r w:rsidR="00B41F54">
        <w:rPr>
          <w:sz w:val="20"/>
        </w:rPr>
        <w:t xml:space="preserve"> or </w:t>
      </w:r>
      <w:r w:rsidR="00EB4449">
        <w:rPr>
          <w:sz w:val="20"/>
        </w:rPr>
        <w:t>Probation</w:t>
      </w:r>
      <w:r w:rsidRPr="00627166">
        <w:rPr>
          <w:sz w:val="20"/>
        </w:rPr>
        <w:t xml:space="preserve"> personnel with </w:t>
      </w:r>
      <w:r w:rsidR="00EB4449">
        <w:rPr>
          <w:sz w:val="20"/>
        </w:rPr>
        <w:t>peace officer status</w:t>
      </w:r>
      <w:r w:rsidRPr="00627166">
        <w:rPr>
          <w:sz w:val="20"/>
        </w:rPr>
        <w:t xml:space="preserve"> and appropriate picture identification.</w:t>
      </w:r>
      <w:r w:rsidRPr="00627166">
        <w:rPr>
          <w:sz w:val="20"/>
        </w:rPr>
        <w:br/>
      </w:r>
    </w:p>
    <w:p w14:paraId="2CF976BD" w14:textId="77777777" w:rsidR="00561ABB" w:rsidRPr="00627166" w:rsidRDefault="00561ABB" w:rsidP="009C63AF">
      <w:pPr>
        <w:numPr>
          <w:ilvl w:val="0"/>
          <w:numId w:val="42"/>
        </w:numPr>
        <w:rPr>
          <w:sz w:val="20"/>
        </w:rPr>
      </w:pPr>
      <w:r w:rsidRPr="00627166">
        <w:rPr>
          <w:sz w:val="20"/>
        </w:rPr>
        <w:t>Weapons possessed by full-time paid peace officers of another state, or Federal Government, carrying out official duties with appropriate picture identification.</w:t>
      </w:r>
      <w:r w:rsidRPr="00627166">
        <w:rPr>
          <w:sz w:val="20"/>
        </w:rPr>
        <w:br/>
      </w:r>
    </w:p>
    <w:p w14:paraId="2CF976BF" w14:textId="77777777" w:rsidR="00561ABB" w:rsidRPr="00627166" w:rsidRDefault="00561ABB" w:rsidP="009C63AF">
      <w:pPr>
        <w:numPr>
          <w:ilvl w:val="0"/>
          <w:numId w:val="42"/>
        </w:numPr>
        <w:rPr>
          <w:sz w:val="20"/>
        </w:rPr>
      </w:pPr>
      <w:r w:rsidRPr="00627166">
        <w:rPr>
          <w:sz w:val="20"/>
        </w:rPr>
        <w:t>On duty fire department or emergency personnel responding to request for assistance.</w:t>
      </w:r>
      <w:r w:rsidRPr="00627166">
        <w:rPr>
          <w:sz w:val="20"/>
        </w:rPr>
        <w:br/>
      </w:r>
    </w:p>
    <w:p w14:paraId="2CF976C0" w14:textId="77777777" w:rsidR="00561ABB" w:rsidRPr="00627166" w:rsidRDefault="00561ABB" w:rsidP="009C63AF">
      <w:pPr>
        <w:rPr>
          <w:sz w:val="20"/>
        </w:rPr>
      </w:pPr>
      <w:r w:rsidRPr="00627166">
        <w:rPr>
          <w:sz w:val="20"/>
        </w:rPr>
        <w:t xml:space="preserve">IV.  </w:t>
      </w:r>
      <w:r w:rsidRPr="00627166">
        <w:rPr>
          <w:sz w:val="20"/>
          <w:u w:val="single"/>
        </w:rPr>
        <w:t xml:space="preserve">WEAPONS SCREENERS </w:t>
      </w:r>
      <w:r w:rsidRPr="00627166">
        <w:rPr>
          <w:b/>
          <w:i/>
          <w:sz w:val="20"/>
          <w:u w:val="single"/>
        </w:rPr>
        <w:t>SHALL NOT</w:t>
      </w:r>
    </w:p>
    <w:p w14:paraId="2CF976C1" w14:textId="77777777" w:rsidR="00561ABB" w:rsidRPr="00627166" w:rsidRDefault="00561ABB" w:rsidP="009C63AF">
      <w:pPr>
        <w:rPr>
          <w:sz w:val="20"/>
        </w:rPr>
      </w:pPr>
    </w:p>
    <w:p w14:paraId="2CF976C2" w14:textId="77777777" w:rsidR="00561ABB" w:rsidRPr="00627166" w:rsidRDefault="00561ABB" w:rsidP="009C63AF">
      <w:pPr>
        <w:numPr>
          <w:ilvl w:val="0"/>
          <w:numId w:val="41"/>
        </w:numPr>
        <w:rPr>
          <w:sz w:val="20"/>
        </w:rPr>
      </w:pPr>
      <w:r w:rsidRPr="00627166">
        <w:rPr>
          <w:sz w:val="20"/>
        </w:rPr>
        <w:t>Make arrests or issue citations.</w:t>
      </w:r>
      <w:r w:rsidRPr="00627166">
        <w:rPr>
          <w:sz w:val="20"/>
        </w:rPr>
        <w:br/>
      </w:r>
    </w:p>
    <w:p w14:paraId="2CF976C3" w14:textId="77777777" w:rsidR="00561ABB" w:rsidRPr="00627166" w:rsidRDefault="00561ABB" w:rsidP="009C63AF">
      <w:pPr>
        <w:numPr>
          <w:ilvl w:val="0"/>
          <w:numId w:val="41"/>
        </w:numPr>
        <w:rPr>
          <w:sz w:val="20"/>
        </w:rPr>
      </w:pPr>
      <w:r w:rsidRPr="00627166">
        <w:rPr>
          <w:sz w:val="20"/>
        </w:rPr>
        <w:t>Carry fire arms inside the Courthouse.</w:t>
      </w:r>
      <w:r w:rsidRPr="00627166">
        <w:rPr>
          <w:sz w:val="20"/>
        </w:rPr>
        <w:br/>
      </w:r>
    </w:p>
    <w:p w14:paraId="2CF976C4" w14:textId="77777777" w:rsidR="00561ABB" w:rsidRPr="00627166" w:rsidRDefault="00561ABB" w:rsidP="009C63AF">
      <w:pPr>
        <w:numPr>
          <w:ilvl w:val="0"/>
          <w:numId w:val="41"/>
        </w:numPr>
        <w:rPr>
          <w:sz w:val="20"/>
        </w:rPr>
      </w:pPr>
      <w:r w:rsidRPr="00627166">
        <w:rPr>
          <w:sz w:val="20"/>
        </w:rPr>
        <w:t>Detain individuals.</w:t>
      </w:r>
      <w:r w:rsidRPr="00627166">
        <w:rPr>
          <w:sz w:val="20"/>
        </w:rPr>
        <w:br/>
      </w:r>
    </w:p>
    <w:p w14:paraId="2CF976C5" w14:textId="77777777" w:rsidR="00561ABB" w:rsidRPr="00627166" w:rsidRDefault="00561ABB" w:rsidP="009C63AF">
      <w:pPr>
        <w:ind w:left="360"/>
        <w:rPr>
          <w:sz w:val="20"/>
        </w:rPr>
      </w:pPr>
      <w:r w:rsidRPr="00627166">
        <w:rPr>
          <w:sz w:val="20"/>
        </w:rPr>
        <w:t>4.</w:t>
      </w:r>
      <w:r w:rsidRPr="00627166">
        <w:rPr>
          <w:sz w:val="20"/>
        </w:rPr>
        <w:tab/>
        <w:t>Exercise peace officer powers while on duty as a weapons screener/security guard.</w:t>
      </w:r>
    </w:p>
    <w:p w14:paraId="2CF976C6" w14:textId="77777777" w:rsidR="00561ABB" w:rsidRPr="00627166" w:rsidRDefault="00561ABB" w:rsidP="009C63AF">
      <w:pPr>
        <w:rPr>
          <w:sz w:val="20"/>
        </w:rPr>
      </w:pPr>
    </w:p>
    <w:p w14:paraId="2CF976C7" w14:textId="77777777" w:rsidR="00561ABB" w:rsidRPr="00627166" w:rsidRDefault="00561ABB" w:rsidP="009C63AF">
      <w:pPr>
        <w:rPr>
          <w:sz w:val="20"/>
        </w:rPr>
      </w:pPr>
      <w:r w:rsidRPr="00627166">
        <w:rPr>
          <w:sz w:val="20"/>
        </w:rPr>
        <w:t xml:space="preserve">V.  </w:t>
      </w:r>
      <w:r w:rsidRPr="00627166">
        <w:rPr>
          <w:sz w:val="20"/>
          <w:u w:val="single"/>
        </w:rPr>
        <w:t>LOST AND FOUND</w:t>
      </w:r>
    </w:p>
    <w:p w14:paraId="2CF976C8" w14:textId="77777777" w:rsidR="00561ABB" w:rsidRPr="00627166" w:rsidRDefault="00561ABB" w:rsidP="009C63AF">
      <w:pPr>
        <w:rPr>
          <w:sz w:val="20"/>
        </w:rPr>
      </w:pPr>
    </w:p>
    <w:p w14:paraId="2CF976C9" w14:textId="77777777" w:rsidR="00561ABB" w:rsidRPr="00627166" w:rsidRDefault="00561ABB" w:rsidP="004E1583">
      <w:pPr>
        <w:ind w:left="360"/>
        <w:rPr>
          <w:sz w:val="20"/>
        </w:rPr>
      </w:pPr>
      <w:r w:rsidRPr="00D35443">
        <w:rPr>
          <w:sz w:val="20"/>
        </w:rPr>
        <w:t>All</w:t>
      </w:r>
      <w:r w:rsidRPr="00627166">
        <w:rPr>
          <w:sz w:val="20"/>
        </w:rPr>
        <w:t xml:space="preserve"> items left by the public (i.e. watches, purses, keys, knives, money, etc.), will be handled in accordance with the instructions of the</w:t>
      </w:r>
      <w:r w:rsidR="00780CAA">
        <w:rPr>
          <w:sz w:val="20"/>
        </w:rPr>
        <w:t xml:space="preserve"> </w:t>
      </w:r>
      <w:r w:rsidR="00C6027B">
        <w:rPr>
          <w:sz w:val="20"/>
        </w:rPr>
        <w:t>Court</w:t>
      </w:r>
      <w:r w:rsidRPr="00627166">
        <w:rPr>
          <w:sz w:val="20"/>
        </w:rPr>
        <w:t>.</w:t>
      </w:r>
    </w:p>
    <w:p w14:paraId="2CF976CA" w14:textId="77777777" w:rsidR="00561ABB" w:rsidRPr="00627166" w:rsidRDefault="00561ABB" w:rsidP="009C63AF">
      <w:pPr>
        <w:ind w:firstLine="720"/>
        <w:rPr>
          <w:sz w:val="20"/>
        </w:rPr>
      </w:pPr>
    </w:p>
    <w:p w14:paraId="2CF976CB" w14:textId="77777777" w:rsidR="00561ABB" w:rsidRPr="00627166" w:rsidRDefault="00561ABB" w:rsidP="009C63AF">
      <w:pPr>
        <w:rPr>
          <w:sz w:val="20"/>
          <w:u w:val="single"/>
        </w:rPr>
      </w:pPr>
      <w:r w:rsidRPr="00627166">
        <w:rPr>
          <w:sz w:val="20"/>
        </w:rPr>
        <w:t xml:space="preserve">VI. </w:t>
      </w:r>
      <w:r w:rsidRPr="00627166">
        <w:rPr>
          <w:sz w:val="20"/>
          <w:u w:val="single"/>
        </w:rPr>
        <w:t>EMERGENCY PROCEDEDURES</w:t>
      </w:r>
    </w:p>
    <w:p w14:paraId="2CF976CC" w14:textId="77777777" w:rsidR="00561ABB" w:rsidRPr="00627166" w:rsidRDefault="00561ABB" w:rsidP="009C63AF">
      <w:pPr>
        <w:rPr>
          <w:sz w:val="20"/>
        </w:rPr>
      </w:pPr>
    </w:p>
    <w:p w14:paraId="2CF976CD" w14:textId="77777777" w:rsidR="00561ABB" w:rsidRPr="00A62DB7" w:rsidRDefault="00780CAA" w:rsidP="004E1583">
      <w:pPr>
        <w:ind w:left="360"/>
        <w:rPr>
          <w:sz w:val="20"/>
        </w:rPr>
      </w:pPr>
      <w:r>
        <w:rPr>
          <w:sz w:val="20"/>
        </w:rPr>
        <w:t>Guards</w:t>
      </w:r>
      <w:r w:rsidR="00315B28">
        <w:rPr>
          <w:sz w:val="20"/>
        </w:rPr>
        <w:t xml:space="preserve"> will notify law enforcement </w:t>
      </w:r>
      <w:r w:rsidR="00BB1697">
        <w:rPr>
          <w:sz w:val="20"/>
        </w:rPr>
        <w:t xml:space="preserve">and </w:t>
      </w:r>
      <w:r w:rsidR="00315B28">
        <w:rPr>
          <w:sz w:val="20"/>
        </w:rPr>
        <w:t>the Court’s</w:t>
      </w:r>
      <w:r w:rsidR="000D23EB" w:rsidRPr="00627166">
        <w:rPr>
          <w:sz w:val="20"/>
        </w:rPr>
        <w:t xml:space="preserve"> </w:t>
      </w:r>
      <w:r w:rsidR="00C54149" w:rsidRPr="00627166">
        <w:rPr>
          <w:sz w:val="20"/>
        </w:rPr>
        <w:t xml:space="preserve">CEO </w:t>
      </w:r>
      <w:r w:rsidR="00C54149">
        <w:rPr>
          <w:sz w:val="20"/>
        </w:rPr>
        <w:t>or</w:t>
      </w:r>
      <w:r w:rsidR="000D23EB">
        <w:rPr>
          <w:sz w:val="20"/>
        </w:rPr>
        <w:t xml:space="preserve"> designee </w:t>
      </w:r>
      <w:r w:rsidR="00561ABB" w:rsidRPr="00627166">
        <w:rPr>
          <w:sz w:val="20"/>
        </w:rPr>
        <w:t>if:</w:t>
      </w:r>
    </w:p>
    <w:p w14:paraId="2CF976CE" w14:textId="77777777" w:rsidR="00561ABB" w:rsidRPr="00627166" w:rsidRDefault="00561ABB" w:rsidP="009C63AF">
      <w:pPr>
        <w:ind w:firstLine="720"/>
        <w:rPr>
          <w:sz w:val="20"/>
        </w:rPr>
      </w:pPr>
    </w:p>
    <w:p w14:paraId="2CF976CF" w14:textId="77777777" w:rsidR="00561ABB" w:rsidRPr="00627166" w:rsidRDefault="00561ABB" w:rsidP="009C63AF">
      <w:pPr>
        <w:numPr>
          <w:ilvl w:val="0"/>
          <w:numId w:val="48"/>
        </w:numPr>
        <w:rPr>
          <w:sz w:val="20"/>
        </w:rPr>
      </w:pPr>
      <w:r w:rsidRPr="00627166">
        <w:rPr>
          <w:sz w:val="20"/>
        </w:rPr>
        <w:t xml:space="preserve"> Anyone attempts to enter the facility with a restricted item.</w:t>
      </w:r>
    </w:p>
    <w:p w14:paraId="2CF976D0" w14:textId="77777777" w:rsidR="00561ABB" w:rsidRPr="00627166" w:rsidRDefault="00561ABB" w:rsidP="009C63AF">
      <w:pPr>
        <w:ind w:firstLine="720"/>
        <w:rPr>
          <w:sz w:val="20"/>
        </w:rPr>
      </w:pPr>
    </w:p>
    <w:p w14:paraId="2CF976D1" w14:textId="77777777" w:rsidR="00561ABB" w:rsidRPr="00627166" w:rsidRDefault="00561ABB" w:rsidP="009C63AF">
      <w:pPr>
        <w:numPr>
          <w:ilvl w:val="0"/>
          <w:numId w:val="48"/>
        </w:numPr>
        <w:rPr>
          <w:sz w:val="20"/>
        </w:rPr>
      </w:pPr>
      <w:r w:rsidRPr="00627166">
        <w:rPr>
          <w:sz w:val="20"/>
        </w:rPr>
        <w:t xml:space="preserve"> Of any incident that may endanger the public.</w:t>
      </w:r>
    </w:p>
    <w:p w14:paraId="2CF976D2" w14:textId="77777777" w:rsidR="00561ABB" w:rsidRPr="00627166" w:rsidRDefault="00561ABB" w:rsidP="009C63AF">
      <w:pPr>
        <w:ind w:firstLine="720"/>
        <w:rPr>
          <w:sz w:val="20"/>
        </w:rPr>
      </w:pPr>
    </w:p>
    <w:p w14:paraId="2CF976D3" w14:textId="77777777" w:rsidR="00561ABB" w:rsidRPr="00627166" w:rsidRDefault="00561ABB" w:rsidP="009C63AF">
      <w:pPr>
        <w:numPr>
          <w:ilvl w:val="0"/>
          <w:numId w:val="48"/>
        </w:numPr>
        <w:rPr>
          <w:sz w:val="20"/>
        </w:rPr>
      </w:pPr>
      <w:r w:rsidRPr="00627166">
        <w:rPr>
          <w:sz w:val="20"/>
        </w:rPr>
        <w:t xml:space="preserve"> Report any potential security or safety hazard.</w:t>
      </w:r>
    </w:p>
    <w:p w14:paraId="2CF976D4" w14:textId="77777777" w:rsidR="00561ABB" w:rsidRPr="00627166" w:rsidRDefault="00561ABB" w:rsidP="009C63AF">
      <w:pPr>
        <w:rPr>
          <w:sz w:val="20"/>
        </w:rPr>
      </w:pPr>
    </w:p>
    <w:p w14:paraId="6574B098" w14:textId="77777777" w:rsidR="00561ABB" w:rsidRPr="0093159F" w:rsidRDefault="2A214CD1" w:rsidP="0093159F">
      <w:pPr>
        <w:rPr>
          <w:u w:val="single"/>
        </w:rPr>
      </w:pPr>
      <w:r w:rsidRPr="2A214CD1">
        <w:rPr>
          <w:sz w:val="20"/>
        </w:rPr>
        <w:t xml:space="preserve">VII. </w:t>
      </w:r>
      <w:r w:rsidRPr="0093159F">
        <w:rPr>
          <w:sz w:val="20"/>
          <w:u w:val="single"/>
        </w:rPr>
        <w:t>PUBLIC RELATIONS</w:t>
      </w:r>
    </w:p>
    <w:p w14:paraId="5A9A9B0B" w14:textId="77777777" w:rsidR="00561ABB" w:rsidRPr="00060F0D" w:rsidRDefault="00561ABB" w:rsidP="0093159F"/>
    <w:p w14:paraId="27093972" w14:textId="77777777" w:rsidR="00561ABB" w:rsidRPr="00060F0D" w:rsidRDefault="2A214CD1" w:rsidP="0093159F">
      <w:pPr>
        <w:numPr>
          <w:ilvl w:val="1"/>
          <w:numId w:val="40"/>
        </w:numPr>
        <w:ind w:left="720"/>
      </w:pPr>
      <w:r w:rsidRPr="2A214CD1">
        <w:rPr>
          <w:sz w:val="20"/>
        </w:rPr>
        <w:t xml:space="preserve">Be kind and courteous to the public </w:t>
      </w:r>
      <w:proofErr w:type="gramStart"/>
      <w:r w:rsidRPr="2A214CD1">
        <w:rPr>
          <w:sz w:val="20"/>
        </w:rPr>
        <w:t>at all times</w:t>
      </w:r>
      <w:proofErr w:type="gramEnd"/>
      <w:r w:rsidRPr="2A214CD1">
        <w:rPr>
          <w:sz w:val="20"/>
        </w:rPr>
        <w:t>.</w:t>
      </w:r>
      <w:r w:rsidR="00561ABB">
        <w:br/>
      </w:r>
    </w:p>
    <w:p w14:paraId="7915DBAE" w14:textId="77777777" w:rsidR="00561ABB" w:rsidRPr="00060F0D" w:rsidRDefault="2A214CD1" w:rsidP="0093159F">
      <w:pPr>
        <w:numPr>
          <w:ilvl w:val="1"/>
          <w:numId w:val="40"/>
        </w:numPr>
        <w:ind w:left="720"/>
      </w:pPr>
      <w:r w:rsidRPr="2A214CD1">
        <w:rPr>
          <w:sz w:val="20"/>
        </w:rPr>
        <w:t>Answer all questions to the best of his/her knowledge.</w:t>
      </w:r>
      <w:r w:rsidR="00561ABB">
        <w:br/>
      </w:r>
    </w:p>
    <w:p w14:paraId="7C0B3237" w14:textId="77777777" w:rsidR="00561ABB" w:rsidRPr="00060F0D" w:rsidRDefault="2A214CD1" w:rsidP="0093159F">
      <w:pPr>
        <w:numPr>
          <w:ilvl w:val="1"/>
          <w:numId w:val="40"/>
        </w:numPr>
        <w:ind w:left="720"/>
      </w:pPr>
      <w:r w:rsidRPr="2A214CD1">
        <w:rPr>
          <w:sz w:val="20"/>
        </w:rPr>
        <w:t>Patiently enforce security procedures when appropriate.</w:t>
      </w:r>
      <w:r w:rsidR="00561ABB">
        <w:br/>
      </w:r>
    </w:p>
    <w:p w14:paraId="2184A869" w14:textId="77777777" w:rsidR="00561ABB" w:rsidRPr="00521EB0" w:rsidRDefault="2A214CD1" w:rsidP="0093159F">
      <w:pPr>
        <w:numPr>
          <w:ilvl w:val="1"/>
          <w:numId w:val="40"/>
        </w:numPr>
        <w:ind w:left="720"/>
      </w:pPr>
      <w:r w:rsidRPr="2A214CD1">
        <w:rPr>
          <w:sz w:val="20"/>
        </w:rPr>
        <w:t>Assists citizens with general information and direct them to appropriate departments.</w:t>
      </w:r>
    </w:p>
    <w:p w14:paraId="6C3FE2CF" w14:textId="77777777" w:rsidR="006B6CE2" w:rsidRPr="00060F0D" w:rsidRDefault="006B6CE2" w:rsidP="0093159F"/>
    <w:p w14:paraId="3C2A011A" w14:textId="787E64D3" w:rsidR="00561ABB" w:rsidRPr="00060F0D" w:rsidRDefault="00561ABB" w:rsidP="0093159F"/>
    <w:p w14:paraId="5637474D" w14:textId="32FA1B7E" w:rsidR="00561ABB" w:rsidRPr="00060F0D" w:rsidRDefault="00561ABB" w:rsidP="0093159F">
      <w:pPr>
        <w:ind w:left="720"/>
      </w:pPr>
    </w:p>
    <w:p w14:paraId="6EEFD997" w14:textId="77777777" w:rsidR="2A214CD1" w:rsidRPr="0093159F" w:rsidRDefault="2A214CD1" w:rsidP="0093159F">
      <w:pPr>
        <w:pStyle w:val="CommentText"/>
        <w:jc w:val="center"/>
        <w:rPr>
          <w:b/>
          <w:bCs/>
        </w:rPr>
      </w:pPr>
    </w:p>
    <w:p w14:paraId="2CF976DD" w14:textId="77777777" w:rsidR="00561ABB" w:rsidRPr="00627166" w:rsidRDefault="002A3B11" w:rsidP="009C63AF">
      <w:pPr>
        <w:jc w:val="center"/>
        <w:rPr>
          <w:sz w:val="20"/>
        </w:rPr>
      </w:pPr>
      <w:r>
        <w:rPr>
          <w:sz w:val="20"/>
        </w:rPr>
        <w:t xml:space="preserve">END OF EXHIBIT </w:t>
      </w:r>
      <w:r w:rsidR="00315B28">
        <w:rPr>
          <w:sz w:val="20"/>
        </w:rPr>
        <w:t>1</w:t>
      </w:r>
    </w:p>
    <w:p w14:paraId="2CF976DE" w14:textId="77777777" w:rsidR="00561ABB" w:rsidRPr="00060F0D" w:rsidRDefault="00561ABB" w:rsidP="005C5777">
      <w:pPr>
        <w:pStyle w:val="BodyText"/>
        <w:spacing w:before="120" w:after="120" w:line="240" w:lineRule="auto"/>
        <w:rPr>
          <w:rFonts w:asciiTheme="minorHAnsi" w:hAnsiTheme="minorHAnsi" w:cstheme="minorHAnsi"/>
          <w:sz w:val="20"/>
        </w:rPr>
      </w:pPr>
    </w:p>
    <w:sectPr w:rsidR="00561ABB" w:rsidRPr="00060F0D" w:rsidSect="00521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49B6" w14:textId="77777777" w:rsidR="007162C3" w:rsidRDefault="007162C3" w:rsidP="00437785">
      <w:r>
        <w:separator/>
      </w:r>
    </w:p>
  </w:endnote>
  <w:endnote w:type="continuationSeparator" w:id="0">
    <w:p w14:paraId="7B79D53A" w14:textId="77777777" w:rsidR="007162C3" w:rsidRDefault="007162C3" w:rsidP="00437785">
      <w:r>
        <w:continuationSeparator/>
      </w:r>
    </w:p>
  </w:endnote>
  <w:endnote w:type="continuationNotice" w:id="1">
    <w:p w14:paraId="7B7275C4" w14:textId="77777777" w:rsidR="007162C3" w:rsidRDefault="00716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6E7" w14:textId="77777777" w:rsidR="007162C3" w:rsidRDefault="007162C3"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976E8" w14:textId="77777777" w:rsidR="007162C3" w:rsidRDefault="007162C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6E9" w14:textId="77777777" w:rsidR="007162C3" w:rsidRDefault="007162C3"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050026"/>
      <w:docPartObj>
        <w:docPartGallery w:val="Page Numbers (Bottom of Page)"/>
        <w:docPartUnique/>
      </w:docPartObj>
    </w:sdtPr>
    <w:sdtEndPr>
      <w:rPr>
        <w:i/>
        <w:sz w:val="20"/>
      </w:rPr>
    </w:sdtEndPr>
    <w:sdtContent>
      <w:sdt>
        <w:sdtPr>
          <w:id w:val="1728636285"/>
          <w:docPartObj>
            <w:docPartGallery w:val="Page Numbers (Top of Page)"/>
            <w:docPartUnique/>
          </w:docPartObj>
        </w:sdtPr>
        <w:sdtEndPr>
          <w:rPr>
            <w:i/>
            <w:sz w:val="20"/>
          </w:rPr>
        </w:sdtEndPr>
        <w:sdtContent>
          <w:p w14:paraId="2CF976EB" w14:textId="77777777" w:rsidR="007162C3" w:rsidRPr="00315B28" w:rsidRDefault="007162C3">
            <w:pPr>
              <w:pStyle w:val="Footer"/>
              <w:jc w:val="center"/>
              <w:rPr>
                <w:i/>
                <w:sz w:val="20"/>
              </w:rPr>
            </w:pPr>
            <w:r w:rsidRPr="00315B28">
              <w:rPr>
                <w:i/>
                <w:sz w:val="20"/>
              </w:rPr>
              <w:t xml:space="preserve">Page </w:t>
            </w:r>
            <w:r w:rsidRPr="00315B28">
              <w:rPr>
                <w:bCs/>
                <w:i/>
                <w:sz w:val="20"/>
              </w:rPr>
              <w:fldChar w:fldCharType="begin"/>
            </w:r>
            <w:r w:rsidRPr="00315B28">
              <w:rPr>
                <w:bCs/>
                <w:i/>
                <w:sz w:val="20"/>
              </w:rPr>
              <w:instrText xml:space="preserve"> PAGE </w:instrText>
            </w:r>
            <w:r w:rsidRPr="00315B28">
              <w:rPr>
                <w:bCs/>
                <w:i/>
                <w:sz w:val="20"/>
              </w:rPr>
              <w:fldChar w:fldCharType="separate"/>
            </w:r>
            <w:r>
              <w:rPr>
                <w:bCs/>
                <w:i/>
                <w:noProof/>
                <w:sz w:val="20"/>
              </w:rPr>
              <w:t>1</w:t>
            </w:r>
            <w:r w:rsidRPr="00315B28">
              <w:rPr>
                <w:bCs/>
                <w:i/>
                <w:sz w:val="20"/>
              </w:rPr>
              <w:fldChar w:fldCharType="end"/>
            </w:r>
            <w:r w:rsidRPr="00315B28">
              <w:rPr>
                <w:i/>
                <w:sz w:val="20"/>
              </w:rPr>
              <w:t xml:space="preserve"> of </w:t>
            </w:r>
            <w:r w:rsidRPr="00315B28">
              <w:rPr>
                <w:bCs/>
                <w:i/>
                <w:sz w:val="20"/>
              </w:rPr>
              <w:fldChar w:fldCharType="begin"/>
            </w:r>
            <w:r w:rsidRPr="00315B28">
              <w:rPr>
                <w:bCs/>
                <w:i/>
                <w:sz w:val="20"/>
              </w:rPr>
              <w:instrText xml:space="preserve"> NUMPAGES  </w:instrText>
            </w:r>
            <w:r w:rsidRPr="00315B28">
              <w:rPr>
                <w:bCs/>
                <w:i/>
                <w:sz w:val="20"/>
              </w:rPr>
              <w:fldChar w:fldCharType="separate"/>
            </w:r>
            <w:r>
              <w:rPr>
                <w:bCs/>
                <w:i/>
                <w:noProof/>
                <w:sz w:val="20"/>
              </w:rPr>
              <w:t>19</w:t>
            </w:r>
            <w:r w:rsidRPr="00315B28">
              <w:rPr>
                <w:bCs/>
                <w:i/>
                <w:sz w:val="20"/>
              </w:rPr>
              <w:fldChar w:fldCharType="end"/>
            </w:r>
          </w:p>
        </w:sdtContent>
      </w:sdt>
    </w:sdtContent>
  </w:sdt>
  <w:p w14:paraId="2CF976EC" w14:textId="77777777" w:rsidR="007162C3" w:rsidRPr="00315B28" w:rsidRDefault="007162C3" w:rsidP="00315B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6ED" w14:textId="77777777" w:rsidR="007162C3" w:rsidRDefault="007162C3">
    <w:pPr>
      <w:pStyle w:val="Footer"/>
      <w:jc w:val="center"/>
    </w:pPr>
  </w:p>
  <w:p w14:paraId="2CF976EE" w14:textId="77777777" w:rsidR="007162C3" w:rsidRPr="00315B28" w:rsidRDefault="00B811F6" w:rsidP="00315B28">
    <w:pPr>
      <w:pStyle w:val="Footer"/>
      <w:jc w:val="center"/>
      <w:rPr>
        <w:i/>
        <w:sz w:val="20"/>
      </w:rPr>
    </w:pPr>
    <w:sdt>
      <w:sdtPr>
        <w:id w:val="790954030"/>
        <w:docPartObj>
          <w:docPartGallery w:val="Page Numbers (Top of Page)"/>
          <w:docPartUnique/>
        </w:docPartObj>
      </w:sdtPr>
      <w:sdtEndPr>
        <w:rPr>
          <w:i/>
          <w:sz w:val="20"/>
        </w:rPr>
      </w:sdtEndPr>
      <w:sdtContent>
        <w:r w:rsidR="007162C3" w:rsidRPr="00315B28">
          <w:rPr>
            <w:i/>
            <w:sz w:val="20"/>
          </w:rPr>
          <w:t xml:space="preserve">Page </w:t>
        </w:r>
        <w:r w:rsidR="007162C3" w:rsidRPr="00315B28">
          <w:rPr>
            <w:bCs/>
            <w:i/>
            <w:sz w:val="20"/>
          </w:rPr>
          <w:fldChar w:fldCharType="begin"/>
        </w:r>
        <w:r w:rsidR="007162C3" w:rsidRPr="00315B28">
          <w:rPr>
            <w:bCs/>
            <w:i/>
            <w:sz w:val="20"/>
          </w:rPr>
          <w:instrText xml:space="preserve"> PAGE </w:instrText>
        </w:r>
        <w:r w:rsidR="007162C3" w:rsidRPr="00315B28">
          <w:rPr>
            <w:bCs/>
            <w:i/>
            <w:sz w:val="20"/>
          </w:rPr>
          <w:fldChar w:fldCharType="separate"/>
        </w:r>
        <w:r w:rsidR="007162C3">
          <w:rPr>
            <w:bCs/>
            <w:i/>
            <w:noProof/>
            <w:sz w:val="20"/>
          </w:rPr>
          <w:t>2</w:t>
        </w:r>
        <w:r w:rsidR="007162C3" w:rsidRPr="00315B28">
          <w:rPr>
            <w:bCs/>
            <w:i/>
            <w:sz w:val="20"/>
          </w:rPr>
          <w:fldChar w:fldCharType="end"/>
        </w:r>
        <w:r w:rsidR="007162C3" w:rsidRPr="00315B28">
          <w:rPr>
            <w:i/>
            <w:sz w:val="20"/>
          </w:rPr>
          <w:t xml:space="preserve"> of </w:t>
        </w:r>
        <w:r w:rsidR="007162C3" w:rsidRPr="00315B28">
          <w:rPr>
            <w:bCs/>
            <w:i/>
            <w:sz w:val="20"/>
          </w:rPr>
          <w:fldChar w:fldCharType="begin"/>
        </w:r>
        <w:r w:rsidR="007162C3" w:rsidRPr="00315B28">
          <w:rPr>
            <w:bCs/>
            <w:i/>
            <w:sz w:val="20"/>
          </w:rPr>
          <w:instrText xml:space="preserve"> NUMPAGES  </w:instrText>
        </w:r>
        <w:r w:rsidR="007162C3" w:rsidRPr="00315B28">
          <w:rPr>
            <w:bCs/>
            <w:i/>
            <w:sz w:val="20"/>
          </w:rPr>
          <w:fldChar w:fldCharType="separate"/>
        </w:r>
        <w:r w:rsidR="007162C3">
          <w:rPr>
            <w:bCs/>
            <w:i/>
            <w:noProof/>
            <w:sz w:val="20"/>
          </w:rPr>
          <w:t>19</w:t>
        </w:r>
        <w:r w:rsidR="007162C3" w:rsidRPr="00315B28">
          <w:rPr>
            <w:bCs/>
            <w:i/>
            <w:sz w:val="20"/>
          </w:rPr>
          <w:fldChar w:fldCharType="end"/>
        </w:r>
      </w:sdtContent>
    </w:sdt>
  </w:p>
  <w:p w14:paraId="2CF976EF" w14:textId="5B6FB144" w:rsidR="007162C3" w:rsidRDefault="007162C3" w:rsidP="004E1583">
    <w:pPr>
      <w:pStyle w:val="Footer"/>
    </w:pPr>
    <w:r>
      <w:t xml:space="preserve">Rev. </w:t>
    </w:r>
    <w:r w:rsidR="00045B9F">
      <w:t>2/21/2019 5:06 PM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6F0" w14:textId="66F06DF2" w:rsidR="007162C3" w:rsidRDefault="007162C3" w:rsidP="00DD0125">
    <w:pPr>
      <w:pStyle w:val="Footer"/>
      <w:ind w:right="360"/>
    </w:pPr>
    <w:r>
      <w:t xml:space="preserve">Rev. </w:t>
    </w:r>
    <w:r w:rsidR="00045B9F">
      <w:t>2/21/2019 5:06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4DB1B" w14:textId="77777777" w:rsidR="007162C3" w:rsidRDefault="007162C3" w:rsidP="00437785">
      <w:r>
        <w:separator/>
      </w:r>
    </w:p>
  </w:footnote>
  <w:footnote w:type="continuationSeparator" w:id="0">
    <w:p w14:paraId="3F9AAD84" w14:textId="77777777" w:rsidR="007162C3" w:rsidRDefault="007162C3" w:rsidP="00437785">
      <w:r>
        <w:continuationSeparator/>
      </w:r>
    </w:p>
  </w:footnote>
  <w:footnote w:type="continuationNotice" w:id="1">
    <w:p w14:paraId="00702DF1" w14:textId="77777777" w:rsidR="007162C3" w:rsidRDefault="00716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6E4" w14:textId="2FB130E5" w:rsidR="007162C3" w:rsidRPr="003E52BA" w:rsidRDefault="007162C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Agreement No. __________, with _____________.</w:t>
    </w:r>
  </w:p>
  <w:p w14:paraId="2CF976E5" w14:textId="77777777" w:rsidR="007162C3" w:rsidRDefault="007162C3">
    <w:pPr>
      <w:ind w:left="-86"/>
      <w:rPr>
        <w:rFonts w:ascii="Arial" w:eastAsia="Times New Roman" w:hAnsi="Arial"/>
        <w:b/>
        <w:sz w:val="22"/>
      </w:rPr>
    </w:pPr>
  </w:p>
  <w:p w14:paraId="2CF976E6" w14:textId="77777777" w:rsidR="007162C3" w:rsidRPr="000D2618" w:rsidRDefault="007162C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54F9" w14:textId="77777777" w:rsidR="00754490" w:rsidRPr="00754490" w:rsidRDefault="00754490" w:rsidP="00754490">
    <w:pPr>
      <w:tabs>
        <w:tab w:val="left" w:pos="1242"/>
      </w:tabs>
      <w:ind w:right="252"/>
      <w:jc w:val="both"/>
      <w:rPr>
        <w:rFonts w:eastAsia="Times New Roman"/>
        <w:sz w:val="22"/>
        <w:szCs w:val="22"/>
      </w:rPr>
    </w:pPr>
    <w:r w:rsidRPr="00754490">
      <w:rPr>
        <w:rFonts w:eastAsia="Times New Roman"/>
        <w:sz w:val="20"/>
      </w:rPr>
      <w:t xml:space="preserve">RFP Title:  </w:t>
    </w:r>
    <w:r w:rsidRPr="00754490">
      <w:rPr>
        <w:rFonts w:eastAsia="Times New Roman"/>
        <w:sz w:val="22"/>
        <w:szCs w:val="22"/>
      </w:rPr>
      <w:t xml:space="preserve">  </w:t>
    </w:r>
    <w:r w:rsidRPr="00754490">
      <w:rPr>
        <w:rFonts w:eastAsia="Times New Roman"/>
        <w:sz w:val="22"/>
        <w:szCs w:val="22"/>
      </w:rPr>
      <w:tab/>
      <w:t>Unarmed Security Services</w:t>
    </w:r>
    <w:r w:rsidRPr="00754490">
      <w:rPr>
        <w:rFonts w:eastAsia="Times New Roman"/>
        <w:sz w:val="22"/>
        <w:szCs w:val="22"/>
      </w:rPr>
      <w:tab/>
    </w:r>
    <w:r w:rsidRPr="00754490">
      <w:rPr>
        <w:rFonts w:eastAsia="Times New Roman"/>
        <w:sz w:val="22"/>
        <w:szCs w:val="22"/>
      </w:rPr>
      <w:tab/>
    </w:r>
  </w:p>
  <w:p w14:paraId="77FC8C93" w14:textId="77777777" w:rsidR="00754490" w:rsidRPr="00754490" w:rsidRDefault="00754490" w:rsidP="00754490">
    <w:pPr>
      <w:tabs>
        <w:tab w:val="left" w:pos="1242"/>
      </w:tabs>
      <w:ind w:right="252"/>
      <w:jc w:val="both"/>
      <w:rPr>
        <w:rFonts w:eastAsia="Times New Roman"/>
        <w:sz w:val="22"/>
        <w:szCs w:val="22"/>
      </w:rPr>
    </w:pPr>
    <w:r w:rsidRPr="00754490">
      <w:rPr>
        <w:rFonts w:eastAsia="Times New Roman"/>
        <w:sz w:val="20"/>
      </w:rPr>
      <w:t xml:space="preserve">RFP Number:  </w:t>
    </w:r>
    <w:r w:rsidRPr="00754490">
      <w:rPr>
        <w:rFonts w:eastAsia="Times New Roman"/>
        <w:sz w:val="22"/>
        <w:szCs w:val="22"/>
      </w:rPr>
      <w:t xml:space="preserve"> Sutter-2019-03</w:t>
    </w:r>
  </w:p>
  <w:p w14:paraId="2CF976EA" w14:textId="2EA9E57B" w:rsidR="007162C3" w:rsidRDefault="007162C3" w:rsidP="00754490">
    <w:pPr>
      <w:pStyle w:val="Header"/>
    </w:pPr>
  </w:p>
  <w:p w14:paraId="46D55FBF" w14:textId="2641DB34" w:rsidR="00754490" w:rsidRDefault="00754490" w:rsidP="00754490">
    <w:pPr>
      <w:pStyle w:val="Header"/>
      <w:jc w:val="center"/>
      <w:rPr>
        <w:b/>
      </w:rPr>
    </w:pPr>
    <w:r w:rsidRPr="00754490">
      <w:rPr>
        <w:b/>
      </w:rPr>
      <w:t>ATTACHMENT 2</w:t>
    </w:r>
  </w:p>
  <w:p w14:paraId="478316F5" w14:textId="41036DF0" w:rsidR="008A5E7D" w:rsidRPr="00754490" w:rsidRDefault="008A5E7D" w:rsidP="00754490">
    <w:pPr>
      <w:pStyle w:val="Header"/>
      <w:jc w:val="center"/>
      <w:rPr>
        <w:b/>
      </w:rPr>
    </w:pPr>
    <w:r>
      <w:rPr>
        <w:b/>
      </w:rPr>
      <w:t>STANDARD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110"/>
    <w:multiLevelType w:val="hybridMultilevel"/>
    <w:tmpl w:val="DFB47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459A9"/>
    <w:multiLevelType w:val="hybridMultilevel"/>
    <w:tmpl w:val="7B9C7D92"/>
    <w:lvl w:ilvl="0" w:tplc="2F7886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1B1F8D"/>
    <w:multiLevelType w:val="hybridMultilevel"/>
    <w:tmpl w:val="A7C6075E"/>
    <w:lvl w:ilvl="0" w:tplc="FD8C6E3E">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B4463"/>
    <w:multiLevelType w:val="hybridMultilevel"/>
    <w:tmpl w:val="5290EC9A"/>
    <w:lvl w:ilvl="0" w:tplc="1B88B2A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170E1887"/>
    <w:multiLevelType w:val="hybridMultilevel"/>
    <w:tmpl w:val="CE14560A"/>
    <w:lvl w:ilvl="0" w:tplc="0A5A8BB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89C3BA3"/>
    <w:multiLevelType w:val="hybridMultilevel"/>
    <w:tmpl w:val="EBFCB56A"/>
    <w:lvl w:ilvl="0" w:tplc="0409000F">
      <w:start w:val="1"/>
      <w:numFmt w:val="decimal"/>
      <w:lvlText w:val="%1."/>
      <w:lvlJc w:val="left"/>
      <w:pPr>
        <w:tabs>
          <w:tab w:val="num" w:pos="720"/>
        </w:tabs>
        <w:ind w:left="720" w:hanging="360"/>
      </w:pPr>
    </w:lvl>
    <w:lvl w:ilvl="1" w:tplc="229E5A6E">
      <w:start w:val="8"/>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1DA20C60"/>
    <w:multiLevelType w:val="hybridMultilevel"/>
    <w:tmpl w:val="BA3E8FEC"/>
    <w:lvl w:ilvl="0" w:tplc="2056EE9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1DDA6206"/>
    <w:multiLevelType w:val="hybridMultilevel"/>
    <w:tmpl w:val="15F6E722"/>
    <w:lvl w:ilvl="0" w:tplc="884EC2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9A8478E"/>
    <w:multiLevelType w:val="hybridMultilevel"/>
    <w:tmpl w:val="FCACFECC"/>
    <w:lvl w:ilvl="0" w:tplc="5114F99E">
      <w:start w:val="1"/>
      <w:numFmt w:val="decimal"/>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5"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2563EDB"/>
    <w:multiLevelType w:val="hybridMultilevel"/>
    <w:tmpl w:val="0726B926"/>
    <w:lvl w:ilvl="0" w:tplc="DA9E84BE">
      <w:start w:val="1"/>
      <w:numFmt w:val="upperLetter"/>
      <w:lvlText w:val="%1."/>
      <w:lvlJc w:val="left"/>
      <w:pPr>
        <w:ind w:left="5670" w:hanging="360"/>
      </w:pPr>
      <w:rPr>
        <w:rFonts w:hint="default"/>
      </w:rPr>
    </w:lvl>
    <w:lvl w:ilvl="1" w:tplc="04090019">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1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34666583"/>
    <w:multiLevelType w:val="hybridMultilevel"/>
    <w:tmpl w:val="EBFCB56A"/>
    <w:lvl w:ilvl="0" w:tplc="0409000F">
      <w:start w:val="1"/>
      <w:numFmt w:val="decimal"/>
      <w:lvlText w:val="%1."/>
      <w:lvlJc w:val="left"/>
      <w:pPr>
        <w:tabs>
          <w:tab w:val="num" w:pos="720"/>
        </w:tabs>
        <w:ind w:left="720" w:hanging="360"/>
      </w:pPr>
    </w:lvl>
    <w:lvl w:ilvl="1" w:tplc="229E5A6E">
      <w:start w:val="8"/>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1" w15:restartNumberingAfterBreak="0">
    <w:nsid w:val="383463B2"/>
    <w:multiLevelType w:val="hybridMultilevel"/>
    <w:tmpl w:val="3640A9F6"/>
    <w:lvl w:ilvl="0" w:tplc="F04089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3A9F139F"/>
    <w:multiLevelType w:val="hybridMultilevel"/>
    <w:tmpl w:val="8466E674"/>
    <w:lvl w:ilvl="0" w:tplc="EC260386">
      <w:start w:val="1"/>
      <w:numFmt w:val="upperLetter"/>
      <w:lvlText w:val="%1."/>
      <w:lvlJc w:val="left"/>
      <w:pPr>
        <w:tabs>
          <w:tab w:val="num" w:pos="1296"/>
        </w:tabs>
        <w:ind w:left="1296" w:hanging="57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235326F"/>
    <w:multiLevelType w:val="multilevel"/>
    <w:tmpl w:val="0E94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AA97FBD"/>
    <w:multiLevelType w:val="multilevel"/>
    <w:tmpl w:val="7250D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4BF2393B"/>
    <w:multiLevelType w:val="multilevel"/>
    <w:tmpl w:val="5C14ED5C"/>
    <w:lvl w:ilvl="0">
      <w:start w:val="1"/>
      <w:numFmt w:val="decimal"/>
      <w:lvlText w:val="%1."/>
      <w:lvlJc w:val="left"/>
      <w:pPr>
        <w:tabs>
          <w:tab w:val="num" w:pos="360"/>
        </w:tabs>
        <w:ind w:left="360" w:hanging="360"/>
      </w:pPr>
      <w:rPr>
        <w:rFonts w:ascii="Times New Roman Bold" w:hAnsi="Times New Roman Bold" w:cstheme="majorHAnsi" w:hint="default"/>
        <w:b w:val="0"/>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32"/>
        </w:tabs>
        <w:ind w:left="1332" w:hanging="432"/>
      </w:pPr>
      <w:rPr>
        <w:rFonts w:ascii="Times New Roman Bold" w:hAnsi="Times New Roman Bold" w:hint="default"/>
        <w:b w:val="0"/>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0004456"/>
    <w:multiLevelType w:val="hybridMultilevel"/>
    <w:tmpl w:val="D19E4A5A"/>
    <w:lvl w:ilvl="0" w:tplc="C8FAC54E">
      <w:start w:val="9"/>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5877511"/>
    <w:multiLevelType w:val="multilevel"/>
    <w:tmpl w:val="2528CB18"/>
    <w:numStyleLink w:val="MOUList"/>
  </w:abstractNum>
  <w:abstractNum w:abstractNumId="3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1"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5F3D7EA2"/>
    <w:multiLevelType w:val="multilevel"/>
    <w:tmpl w:val="A74CB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4" w15:restartNumberingAfterBreak="0">
    <w:nsid w:val="60560201"/>
    <w:multiLevelType w:val="multilevel"/>
    <w:tmpl w:val="1E502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854129"/>
    <w:multiLevelType w:val="hybridMultilevel"/>
    <w:tmpl w:val="91340AF6"/>
    <w:lvl w:ilvl="0" w:tplc="EA00C22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15:restartNumberingAfterBreak="0">
    <w:nsid w:val="67F6145A"/>
    <w:multiLevelType w:val="hybridMultilevel"/>
    <w:tmpl w:val="0726B926"/>
    <w:lvl w:ilvl="0" w:tplc="DA9E84B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9" w15:restartNumberingAfterBreak="0">
    <w:nsid w:val="6CE0225E"/>
    <w:multiLevelType w:val="hybridMultilevel"/>
    <w:tmpl w:val="8DD6EF9C"/>
    <w:lvl w:ilvl="0" w:tplc="0409000F">
      <w:start w:val="1"/>
      <w:numFmt w:val="decimal"/>
      <w:lvlText w:val="%1."/>
      <w:lvlJc w:val="left"/>
      <w:pPr>
        <w:tabs>
          <w:tab w:val="num" w:pos="720"/>
        </w:tabs>
        <w:ind w:left="720" w:hanging="360"/>
      </w:pPr>
      <w:rPr>
        <w:rFonts w:hint="default"/>
      </w:rPr>
    </w:lvl>
    <w:lvl w:ilvl="1" w:tplc="C34025E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D2163E8"/>
    <w:multiLevelType w:val="hybridMultilevel"/>
    <w:tmpl w:val="7FB82C76"/>
    <w:lvl w:ilvl="0" w:tplc="287C86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EDC3D73"/>
    <w:multiLevelType w:val="hybridMultilevel"/>
    <w:tmpl w:val="6C6E11DE"/>
    <w:lvl w:ilvl="0" w:tplc="BE30AA8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2" w15:restartNumberingAfterBreak="0">
    <w:nsid w:val="71005AAD"/>
    <w:multiLevelType w:val="hybridMultilevel"/>
    <w:tmpl w:val="DBEC6A08"/>
    <w:lvl w:ilvl="0" w:tplc="2AEC0D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9A449D9"/>
    <w:multiLevelType w:val="hybridMultilevel"/>
    <w:tmpl w:val="BAD2C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9"/>
  </w:num>
  <w:num w:numId="4">
    <w:abstractNumId w:val="22"/>
  </w:num>
  <w:num w:numId="5">
    <w:abstractNumId w:val="15"/>
  </w:num>
  <w:num w:numId="6">
    <w:abstractNumId w:val="13"/>
  </w:num>
  <w:num w:numId="7">
    <w:abstractNumId w:val="28"/>
  </w:num>
  <w:num w:numId="8">
    <w:abstractNumId w:val="29"/>
  </w:num>
  <w:num w:numId="9">
    <w:abstractNumId w:val="11"/>
  </w:num>
  <w:num w:numId="10">
    <w:abstractNumId w:val="33"/>
  </w:num>
  <w:num w:numId="11">
    <w:abstractNumId w:val="8"/>
  </w:num>
  <w:num w:numId="12">
    <w:abstractNumId w:val="37"/>
  </w:num>
  <w:num w:numId="13">
    <w:abstractNumId w:val="41"/>
  </w:num>
  <w:num w:numId="14">
    <w:abstractNumId w:val="40"/>
  </w:num>
  <w:num w:numId="15">
    <w:abstractNumId w:val="7"/>
  </w:num>
  <w:num w:numId="16">
    <w:abstractNumId w:val="4"/>
  </w:num>
  <w:num w:numId="1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5"/>
  </w:num>
  <w:num w:numId="20">
    <w:abstractNumId w:val="38"/>
  </w:num>
  <w:num w:numId="21">
    <w:abstractNumId w:val="24"/>
  </w:num>
  <w:num w:numId="22">
    <w:abstractNumId w:val="18"/>
  </w:num>
  <w:num w:numId="23">
    <w:abstractNumId w:val="27"/>
  </w:num>
  <w:num w:numId="24">
    <w:abstractNumId w:val="20"/>
  </w:num>
  <w:num w:numId="25">
    <w:abstractNumId w:val="43"/>
  </w:num>
  <w:num w:numId="26">
    <w:abstractNumId w:val="32"/>
  </w:num>
  <w:num w:numId="27">
    <w:abstractNumId w:val="3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8"/>
  </w:num>
  <w:num w:numId="29">
    <w:abstractNumId w:val="47"/>
  </w:num>
  <w:num w:numId="30">
    <w:abstractNumId w:val="53"/>
  </w:num>
  <w:num w:numId="31">
    <w:abstractNumId w:val="23"/>
  </w:num>
  <w:num w:numId="32">
    <w:abstractNumId w:val="45"/>
  </w:num>
  <w:num w:numId="33">
    <w:abstractNumId w:val="46"/>
  </w:num>
  <w:num w:numId="34">
    <w:abstractNumId w:val="51"/>
  </w:num>
  <w:num w:numId="35">
    <w:abstractNumId w:val="5"/>
  </w:num>
  <w:num w:numId="36">
    <w:abstractNumId w:val="9"/>
  </w:num>
  <w:num w:numId="37">
    <w:abstractNumId w:val="2"/>
  </w:num>
  <w:num w:numId="38">
    <w:abstractNumId w:val="17"/>
  </w:num>
  <w:num w:numId="39">
    <w:abstractNumId w:val="3"/>
  </w:num>
  <w:num w:numId="40">
    <w:abstractNumId w:val="49"/>
  </w:num>
  <w:num w:numId="41">
    <w:abstractNumId w:val="0"/>
  </w:num>
  <w:num w:numId="42">
    <w:abstractNumId w:val="6"/>
  </w:num>
  <w:num w:numId="43">
    <w:abstractNumId w:val="35"/>
  </w:num>
  <w:num w:numId="44">
    <w:abstractNumId w:val="50"/>
  </w:num>
  <w:num w:numId="45">
    <w:abstractNumId w:val="21"/>
  </w:num>
  <w:num w:numId="46">
    <w:abstractNumId w:val="10"/>
  </w:num>
  <w:num w:numId="47">
    <w:abstractNumId w:val="52"/>
  </w:num>
  <w:num w:numId="48">
    <w:abstractNumId w:val="19"/>
  </w:num>
  <w:num w:numId="49">
    <w:abstractNumId w:val="12"/>
  </w:num>
  <w:num w:numId="50">
    <w:abstractNumId w:val="1"/>
  </w:num>
  <w:num w:numId="51">
    <w:abstractNumId w:val="26"/>
  </w:num>
  <w:num w:numId="52">
    <w:abstractNumId w:val="42"/>
  </w:num>
  <w:num w:numId="53">
    <w:abstractNumId w:val="30"/>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QRjfCoJLSu8DK4e3frx1Fb4Y/3Z9lFKWPclxtbcNUAdhn/I0xSwYjhyjJRjbk7SG2NAlNeDCzYsGYxR6Y56ekg==" w:salt="0iK+7DCICQfrWWxROM4mW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159E"/>
    <w:rsid w:val="0002281F"/>
    <w:rsid w:val="00022B43"/>
    <w:rsid w:val="00023CC5"/>
    <w:rsid w:val="000244AF"/>
    <w:rsid w:val="00025415"/>
    <w:rsid w:val="00025B4D"/>
    <w:rsid w:val="00026CE4"/>
    <w:rsid w:val="00026F55"/>
    <w:rsid w:val="00027D51"/>
    <w:rsid w:val="00030551"/>
    <w:rsid w:val="00032B07"/>
    <w:rsid w:val="00033F16"/>
    <w:rsid w:val="0004230B"/>
    <w:rsid w:val="0004404A"/>
    <w:rsid w:val="00044772"/>
    <w:rsid w:val="00045B9F"/>
    <w:rsid w:val="000468B3"/>
    <w:rsid w:val="000478D3"/>
    <w:rsid w:val="000479FB"/>
    <w:rsid w:val="000514D0"/>
    <w:rsid w:val="00052EC5"/>
    <w:rsid w:val="0005543F"/>
    <w:rsid w:val="0005567F"/>
    <w:rsid w:val="00055A0F"/>
    <w:rsid w:val="00055BF3"/>
    <w:rsid w:val="00055F37"/>
    <w:rsid w:val="0005644C"/>
    <w:rsid w:val="00060045"/>
    <w:rsid w:val="00060F0D"/>
    <w:rsid w:val="00061AC7"/>
    <w:rsid w:val="00061C2A"/>
    <w:rsid w:val="00061EE3"/>
    <w:rsid w:val="00062659"/>
    <w:rsid w:val="000648D9"/>
    <w:rsid w:val="0007239D"/>
    <w:rsid w:val="00074D4B"/>
    <w:rsid w:val="00076FB0"/>
    <w:rsid w:val="00077C54"/>
    <w:rsid w:val="00080135"/>
    <w:rsid w:val="00080202"/>
    <w:rsid w:val="00081C7A"/>
    <w:rsid w:val="00082271"/>
    <w:rsid w:val="00082D5E"/>
    <w:rsid w:val="00083558"/>
    <w:rsid w:val="00083BB8"/>
    <w:rsid w:val="00083CB3"/>
    <w:rsid w:val="00085746"/>
    <w:rsid w:val="000857B8"/>
    <w:rsid w:val="00090ECB"/>
    <w:rsid w:val="000930E4"/>
    <w:rsid w:val="0009405D"/>
    <w:rsid w:val="0009413B"/>
    <w:rsid w:val="000960F6"/>
    <w:rsid w:val="000A24AD"/>
    <w:rsid w:val="000A44C5"/>
    <w:rsid w:val="000A5A6C"/>
    <w:rsid w:val="000A7F58"/>
    <w:rsid w:val="000B012B"/>
    <w:rsid w:val="000B0A21"/>
    <w:rsid w:val="000B2422"/>
    <w:rsid w:val="000B3BFE"/>
    <w:rsid w:val="000B471E"/>
    <w:rsid w:val="000B4F1E"/>
    <w:rsid w:val="000B53FC"/>
    <w:rsid w:val="000B6A79"/>
    <w:rsid w:val="000B7D2E"/>
    <w:rsid w:val="000C1E93"/>
    <w:rsid w:val="000C6709"/>
    <w:rsid w:val="000D010D"/>
    <w:rsid w:val="000D23EB"/>
    <w:rsid w:val="000D2618"/>
    <w:rsid w:val="000D31D9"/>
    <w:rsid w:val="000D4419"/>
    <w:rsid w:val="000D49F9"/>
    <w:rsid w:val="000D4DFC"/>
    <w:rsid w:val="000D4F75"/>
    <w:rsid w:val="000D4FEE"/>
    <w:rsid w:val="000D70E6"/>
    <w:rsid w:val="000E0993"/>
    <w:rsid w:val="000E0D3B"/>
    <w:rsid w:val="000E10DB"/>
    <w:rsid w:val="000E4F9D"/>
    <w:rsid w:val="000E704A"/>
    <w:rsid w:val="000F05EF"/>
    <w:rsid w:val="000F1798"/>
    <w:rsid w:val="000F1B95"/>
    <w:rsid w:val="000F1BE1"/>
    <w:rsid w:val="000F28B2"/>
    <w:rsid w:val="000F2A6C"/>
    <w:rsid w:val="000F46CB"/>
    <w:rsid w:val="000F46FE"/>
    <w:rsid w:val="000F6E1F"/>
    <w:rsid w:val="00100700"/>
    <w:rsid w:val="00101134"/>
    <w:rsid w:val="00103ACF"/>
    <w:rsid w:val="001046A6"/>
    <w:rsid w:val="0010523B"/>
    <w:rsid w:val="00111C4D"/>
    <w:rsid w:val="00113136"/>
    <w:rsid w:val="00114B8E"/>
    <w:rsid w:val="00115EF4"/>
    <w:rsid w:val="0011794F"/>
    <w:rsid w:val="00120596"/>
    <w:rsid w:val="001205BF"/>
    <w:rsid w:val="00122651"/>
    <w:rsid w:val="00123D73"/>
    <w:rsid w:val="001267AC"/>
    <w:rsid w:val="00127293"/>
    <w:rsid w:val="0012785C"/>
    <w:rsid w:val="00127E74"/>
    <w:rsid w:val="00130DF4"/>
    <w:rsid w:val="00132A64"/>
    <w:rsid w:val="001338FE"/>
    <w:rsid w:val="00133DDE"/>
    <w:rsid w:val="00134BA5"/>
    <w:rsid w:val="00142A64"/>
    <w:rsid w:val="00144677"/>
    <w:rsid w:val="00144EF7"/>
    <w:rsid w:val="0014500D"/>
    <w:rsid w:val="00146395"/>
    <w:rsid w:val="00146BA3"/>
    <w:rsid w:val="00147116"/>
    <w:rsid w:val="00150E36"/>
    <w:rsid w:val="00150FB5"/>
    <w:rsid w:val="00150FE1"/>
    <w:rsid w:val="001524A0"/>
    <w:rsid w:val="00152846"/>
    <w:rsid w:val="00152E34"/>
    <w:rsid w:val="00153D95"/>
    <w:rsid w:val="0015468B"/>
    <w:rsid w:val="00155B3C"/>
    <w:rsid w:val="001607F6"/>
    <w:rsid w:val="00161629"/>
    <w:rsid w:val="00161729"/>
    <w:rsid w:val="00162635"/>
    <w:rsid w:val="00162990"/>
    <w:rsid w:val="00162FA0"/>
    <w:rsid w:val="00164796"/>
    <w:rsid w:val="00174CAF"/>
    <w:rsid w:val="00174E4B"/>
    <w:rsid w:val="0017640A"/>
    <w:rsid w:val="00176FE9"/>
    <w:rsid w:val="0017725F"/>
    <w:rsid w:val="00182519"/>
    <w:rsid w:val="0018280E"/>
    <w:rsid w:val="00187025"/>
    <w:rsid w:val="00190550"/>
    <w:rsid w:val="00190D50"/>
    <w:rsid w:val="001942E5"/>
    <w:rsid w:val="00195D2E"/>
    <w:rsid w:val="001975EC"/>
    <w:rsid w:val="0019777A"/>
    <w:rsid w:val="001A0B33"/>
    <w:rsid w:val="001A4B39"/>
    <w:rsid w:val="001A4F28"/>
    <w:rsid w:val="001A627D"/>
    <w:rsid w:val="001A6D73"/>
    <w:rsid w:val="001A7FF7"/>
    <w:rsid w:val="001B0231"/>
    <w:rsid w:val="001B03E3"/>
    <w:rsid w:val="001B7DCE"/>
    <w:rsid w:val="001C2D5B"/>
    <w:rsid w:val="001C2EE5"/>
    <w:rsid w:val="001C41EE"/>
    <w:rsid w:val="001C4B83"/>
    <w:rsid w:val="001C532A"/>
    <w:rsid w:val="001D22F3"/>
    <w:rsid w:val="001D39C4"/>
    <w:rsid w:val="001D5208"/>
    <w:rsid w:val="001D61F6"/>
    <w:rsid w:val="001D645F"/>
    <w:rsid w:val="001D7253"/>
    <w:rsid w:val="001E16FB"/>
    <w:rsid w:val="001E1901"/>
    <w:rsid w:val="001E2002"/>
    <w:rsid w:val="001E2DA7"/>
    <w:rsid w:val="001E73F9"/>
    <w:rsid w:val="001F2FD0"/>
    <w:rsid w:val="001F38CB"/>
    <w:rsid w:val="001F4718"/>
    <w:rsid w:val="001F4850"/>
    <w:rsid w:val="001F7540"/>
    <w:rsid w:val="001F7DB3"/>
    <w:rsid w:val="0020154A"/>
    <w:rsid w:val="00201BC4"/>
    <w:rsid w:val="00204BFF"/>
    <w:rsid w:val="0020756C"/>
    <w:rsid w:val="00207CAC"/>
    <w:rsid w:val="0021599C"/>
    <w:rsid w:val="00222C95"/>
    <w:rsid w:val="002237DE"/>
    <w:rsid w:val="00224C85"/>
    <w:rsid w:val="00226BFA"/>
    <w:rsid w:val="00230C9B"/>
    <w:rsid w:val="00231581"/>
    <w:rsid w:val="00231D9A"/>
    <w:rsid w:val="00232192"/>
    <w:rsid w:val="00232319"/>
    <w:rsid w:val="002332C1"/>
    <w:rsid w:val="00233756"/>
    <w:rsid w:val="0023478D"/>
    <w:rsid w:val="0023667C"/>
    <w:rsid w:val="00244348"/>
    <w:rsid w:val="00245806"/>
    <w:rsid w:val="002464F0"/>
    <w:rsid w:val="00251F8F"/>
    <w:rsid w:val="00252FCB"/>
    <w:rsid w:val="00253223"/>
    <w:rsid w:val="0025419D"/>
    <w:rsid w:val="00266469"/>
    <w:rsid w:val="00270F4F"/>
    <w:rsid w:val="002721A9"/>
    <w:rsid w:val="00274C33"/>
    <w:rsid w:val="002757DC"/>
    <w:rsid w:val="00276939"/>
    <w:rsid w:val="00276B97"/>
    <w:rsid w:val="00281180"/>
    <w:rsid w:val="0028284E"/>
    <w:rsid w:val="00282C5E"/>
    <w:rsid w:val="002860C2"/>
    <w:rsid w:val="0029146F"/>
    <w:rsid w:val="002914E4"/>
    <w:rsid w:val="00291757"/>
    <w:rsid w:val="002917EF"/>
    <w:rsid w:val="0029237A"/>
    <w:rsid w:val="002954F7"/>
    <w:rsid w:val="002968EA"/>
    <w:rsid w:val="00297556"/>
    <w:rsid w:val="002975F8"/>
    <w:rsid w:val="002A1E91"/>
    <w:rsid w:val="002A3B11"/>
    <w:rsid w:val="002A4A2F"/>
    <w:rsid w:val="002A4DA3"/>
    <w:rsid w:val="002A6687"/>
    <w:rsid w:val="002A6AEF"/>
    <w:rsid w:val="002A7674"/>
    <w:rsid w:val="002B13F1"/>
    <w:rsid w:val="002B170E"/>
    <w:rsid w:val="002B6BEC"/>
    <w:rsid w:val="002B7412"/>
    <w:rsid w:val="002C0630"/>
    <w:rsid w:val="002C146E"/>
    <w:rsid w:val="002C27DF"/>
    <w:rsid w:val="002C3EAE"/>
    <w:rsid w:val="002C4401"/>
    <w:rsid w:val="002C6CC6"/>
    <w:rsid w:val="002D206F"/>
    <w:rsid w:val="002D21C4"/>
    <w:rsid w:val="002D64F8"/>
    <w:rsid w:val="002D6C9E"/>
    <w:rsid w:val="002E0C69"/>
    <w:rsid w:val="002E3A43"/>
    <w:rsid w:val="002E630A"/>
    <w:rsid w:val="002F1E5A"/>
    <w:rsid w:val="002F25C0"/>
    <w:rsid w:val="002F5B37"/>
    <w:rsid w:val="002F6134"/>
    <w:rsid w:val="002F6159"/>
    <w:rsid w:val="00301F9D"/>
    <w:rsid w:val="00303D20"/>
    <w:rsid w:val="00305C21"/>
    <w:rsid w:val="00307977"/>
    <w:rsid w:val="00310B63"/>
    <w:rsid w:val="003112E4"/>
    <w:rsid w:val="00312025"/>
    <w:rsid w:val="0031336E"/>
    <w:rsid w:val="00313500"/>
    <w:rsid w:val="00314456"/>
    <w:rsid w:val="003145FD"/>
    <w:rsid w:val="0031481D"/>
    <w:rsid w:val="00314A50"/>
    <w:rsid w:val="003158EB"/>
    <w:rsid w:val="00315B28"/>
    <w:rsid w:val="00315BE7"/>
    <w:rsid w:val="00315C7E"/>
    <w:rsid w:val="00316C98"/>
    <w:rsid w:val="00317923"/>
    <w:rsid w:val="00320EC2"/>
    <w:rsid w:val="00321576"/>
    <w:rsid w:val="00321D04"/>
    <w:rsid w:val="00323CD0"/>
    <w:rsid w:val="00323F3D"/>
    <w:rsid w:val="00325924"/>
    <w:rsid w:val="00325FFD"/>
    <w:rsid w:val="003267C5"/>
    <w:rsid w:val="00330891"/>
    <w:rsid w:val="00331767"/>
    <w:rsid w:val="003329AE"/>
    <w:rsid w:val="00332A44"/>
    <w:rsid w:val="00332E61"/>
    <w:rsid w:val="00334608"/>
    <w:rsid w:val="00335894"/>
    <w:rsid w:val="00335D1B"/>
    <w:rsid w:val="00335EE5"/>
    <w:rsid w:val="00337619"/>
    <w:rsid w:val="003420F5"/>
    <w:rsid w:val="00343498"/>
    <w:rsid w:val="00343FEC"/>
    <w:rsid w:val="003507F1"/>
    <w:rsid w:val="00350C47"/>
    <w:rsid w:val="0035290D"/>
    <w:rsid w:val="00353038"/>
    <w:rsid w:val="00355AEC"/>
    <w:rsid w:val="003566F0"/>
    <w:rsid w:val="003569D8"/>
    <w:rsid w:val="00361783"/>
    <w:rsid w:val="0036179F"/>
    <w:rsid w:val="003646A0"/>
    <w:rsid w:val="003646A9"/>
    <w:rsid w:val="00365FEA"/>
    <w:rsid w:val="00367E16"/>
    <w:rsid w:val="00370E03"/>
    <w:rsid w:val="003715A5"/>
    <w:rsid w:val="003738F1"/>
    <w:rsid w:val="00373948"/>
    <w:rsid w:val="0037468E"/>
    <w:rsid w:val="00376417"/>
    <w:rsid w:val="003803D8"/>
    <w:rsid w:val="003810C2"/>
    <w:rsid w:val="00382569"/>
    <w:rsid w:val="00384D8F"/>
    <w:rsid w:val="00387F13"/>
    <w:rsid w:val="00391367"/>
    <w:rsid w:val="00391C47"/>
    <w:rsid w:val="00391DD1"/>
    <w:rsid w:val="00392AC3"/>
    <w:rsid w:val="003942B7"/>
    <w:rsid w:val="003971C7"/>
    <w:rsid w:val="003A1C4D"/>
    <w:rsid w:val="003A254A"/>
    <w:rsid w:val="003A3102"/>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48F8"/>
    <w:rsid w:val="003C5DDC"/>
    <w:rsid w:val="003D48FB"/>
    <w:rsid w:val="003D5C85"/>
    <w:rsid w:val="003D5D89"/>
    <w:rsid w:val="003D7AFA"/>
    <w:rsid w:val="003E04D4"/>
    <w:rsid w:val="003E28A6"/>
    <w:rsid w:val="003E38BF"/>
    <w:rsid w:val="003E52BA"/>
    <w:rsid w:val="003E618B"/>
    <w:rsid w:val="003E69BA"/>
    <w:rsid w:val="003E7FA6"/>
    <w:rsid w:val="003F0E91"/>
    <w:rsid w:val="003F1B2B"/>
    <w:rsid w:val="003F713C"/>
    <w:rsid w:val="00402D43"/>
    <w:rsid w:val="004049A5"/>
    <w:rsid w:val="00405381"/>
    <w:rsid w:val="00412133"/>
    <w:rsid w:val="00412C42"/>
    <w:rsid w:val="00416B63"/>
    <w:rsid w:val="00417572"/>
    <w:rsid w:val="00417B3C"/>
    <w:rsid w:val="00420271"/>
    <w:rsid w:val="00421972"/>
    <w:rsid w:val="00421CE8"/>
    <w:rsid w:val="004224F0"/>
    <w:rsid w:val="00422FF5"/>
    <w:rsid w:val="004307BE"/>
    <w:rsid w:val="00434B08"/>
    <w:rsid w:val="00435DC8"/>
    <w:rsid w:val="00436875"/>
    <w:rsid w:val="00437785"/>
    <w:rsid w:val="004419A8"/>
    <w:rsid w:val="00442ACD"/>
    <w:rsid w:val="00443744"/>
    <w:rsid w:val="00443959"/>
    <w:rsid w:val="00445058"/>
    <w:rsid w:val="00445C89"/>
    <w:rsid w:val="0044669E"/>
    <w:rsid w:val="00447224"/>
    <w:rsid w:val="00450174"/>
    <w:rsid w:val="004544D7"/>
    <w:rsid w:val="0045759E"/>
    <w:rsid w:val="00465653"/>
    <w:rsid w:val="00470AB2"/>
    <w:rsid w:val="0047192A"/>
    <w:rsid w:val="004759E9"/>
    <w:rsid w:val="00475D0F"/>
    <w:rsid w:val="004801A7"/>
    <w:rsid w:val="0048020C"/>
    <w:rsid w:val="004825E8"/>
    <w:rsid w:val="00483DAC"/>
    <w:rsid w:val="004849EE"/>
    <w:rsid w:val="004867BB"/>
    <w:rsid w:val="00492383"/>
    <w:rsid w:val="00492619"/>
    <w:rsid w:val="00492684"/>
    <w:rsid w:val="00492990"/>
    <w:rsid w:val="004929F4"/>
    <w:rsid w:val="00495F5B"/>
    <w:rsid w:val="00496ED0"/>
    <w:rsid w:val="00497C61"/>
    <w:rsid w:val="004A4A27"/>
    <w:rsid w:val="004A5774"/>
    <w:rsid w:val="004B4007"/>
    <w:rsid w:val="004B45F7"/>
    <w:rsid w:val="004B597F"/>
    <w:rsid w:val="004B640B"/>
    <w:rsid w:val="004C02A0"/>
    <w:rsid w:val="004C0DB6"/>
    <w:rsid w:val="004C2C74"/>
    <w:rsid w:val="004C34B2"/>
    <w:rsid w:val="004C6E60"/>
    <w:rsid w:val="004C795B"/>
    <w:rsid w:val="004C7DAC"/>
    <w:rsid w:val="004D007C"/>
    <w:rsid w:val="004D11C4"/>
    <w:rsid w:val="004D2739"/>
    <w:rsid w:val="004D392D"/>
    <w:rsid w:val="004D466F"/>
    <w:rsid w:val="004D5BFA"/>
    <w:rsid w:val="004E1583"/>
    <w:rsid w:val="004E3079"/>
    <w:rsid w:val="004E368C"/>
    <w:rsid w:val="004E4AF2"/>
    <w:rsid w:val="004E5170"/>
    <w:rsid w:val="004E5D17"/>
    <w:rsid w:val="004F0B2F"/>
    <w:rsid w:val="004F2E53"/>
    <w:rsid w:val="00500D89"/>
    <w:rsid w:val="00502090"/>
    <w:rsid w:val="00502D4E"/>
    <w:rsid w:val="0050469C"/>
    <w:rsid w:val="00504C57"/>
    <w:rsid w:val="00504F57"/>
    <w:rsid w:val="005075E3"/>
    <w:rsid w:val="00511F9E"/>
    <w:rsid w:val="005129C0"/>
    <w:rsid w:val="00513347"/>
    <w:rsid w:val="00513F73"/>
    <w:rsid w:val="00515281"/>
    <w:rsid w:val="00516512"/>
    <w:rsid w:val="00521EB0"/>
    <w:rsid w:val="00524487"/>
    <w:rsid w:val="00524AF9"/>
    <w:rsid w:val="00527718"/>
    <w:rsid w:val="00530507"/>
    <w:rsid w:val="0053149F"/>
    <w:rsid w:val="005316F2"/>
    <w:rsid w:val="00531ACF"/>
    <w:rsid w:val="00531BE0"/>
    <w:rsid w:val="00532060"/>
    <w:rsid w:val="00535786"/>
    <w:rsid w:val="005361A7"/>
    <w:rsid w:val="005365C6"/>
    <w:rsid w:val="005367DD"/>
    <w:rsid w:val="00537F13"/>
    <w:rsid w:val="00543A67"/>
    <w:rsid w:val="00547188"/>
    <w:rsid w:val="0055258A"/>
    <w:rsid w:val="00554566"/>
    <w:rsid w:val="00556636"/>
    <w:rsid w:val="00556840"/>
    <w:rsid w:val="00560DAE"/>
    <w:rsid w:val="00561427"/>
    <w:rsid w:val="00561483"/>
    <w:rsid w:val="00561ABB"/>
    <w:rsid w:val="00562F78"/>
    <w:rsid w:val="0056329F"/>
    <w:rsid w:val="0056625F"/>
    <w:rsid w:val="00566AA2"/>
    <w:rsid w:val="00567826"/>
    <w:rsid w:val="00570210"/>
    <w:rsid w:val="00570F30"/>
    <w:rsid w:val="00571C83"/>
    <w:rsid w:val="0057570C"/>
    <w:rsid w:val="00575AB4"/>
    <w:rsid w:val="0058022C"/>
    <w:rsid w:val="00581B03"/>
    <w:rsid w:val="00583AB8"/>
    <w:rsid w:val="00583BAF"/>
    <w:rsid w:val="005843F1"/>
    <w:rsid w:val="005848E6"/>
    <w:rsid w:val="00585E07"/>
    <w:rsid w:val="005929F7"/>
    <w:rsid w:val="0059778A"/>
    <w:rsid w:val="00597EA5"/>
    <w:rsid w:val="005A0FB9"/>
    <w:rsid w:val="005A3250"/>
    <w:rsid w:val="005A5C92"/>
    <w:rsid w:val="005A7062"/>
    <w:rsid w:val="005B0639"/>
    <w:rsid w:val="005B29DC"/>
    <w:rsid w:val="005B4C2B"/>
    <w:rsid w:val="005B6328"/>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D7837"/>
    <w:rsid w:val="005E4A6B"/>
    <w:rsid w:val="005E7901"/>
    <w:rsid w:val="005F084A"/>
    <w:rsid w:val="005F088F"/>
    <w:rsid w:val="005F1D97"/>
    <w:rsid w:val="005F305F"/>
    <w:rsid w:val="005F3B74"/>
    <w:rsid w:val="005F4827"/>
    <w:rsid w:val="005F58FD"/>
    <w:rsid w:val="005F771E"/>
    <w:rsid w:val="00600813"/>
    <w:rsid w:val="00601266"/>
    <w:rsid w:val="00603B59"/>
    <w:rsid w:val="00604041"/>
    <w:rsid w:val="00607BD6"/>
    <w:rsid w:val="00610BAC"/>
    <w:rsid w:val="0061194F"/>
    <w:rsid w:val="00611B11"/>
    <w:rsid w:val="00612BB5"/>
    <w:rsid w:val="0062404F"/>
    <w:rsid w:val="00627166"/>
    <w:rsid w:val="00632E5F"/>
    <w:rsid w:val="00634BB6"/>
    <w:rsid w:val="006402DE"/>
    <w:rsid w:val="00642075"/>
    <w:rsid w:val="00642B89"/>
    <w:rsid w:val="00644282"/>
    <w:rsid w:val="00651C55"/>
    <w:rsid w:val="00651DC8"/>
    <w:rsid w:val="00653CC7"/>
    <w:rsid w:val="00654308"/>
    <w:rsid w:val="006544EA"/>
    <w:rsid w:val="00656961"/>
    <w:rsid w:val="00657135"/>
    <w:rsid w:val="00660C37"/>
    <w:rsid w:val="006643D8"/>
    <w:rsid w:val="00664624"/>
    <w:rsid w:val="006656FA"/>
    <w:rsid w:val="00665E2F"/>
    <w:rsid w:val="0066703F"/>
    <w:rsid w:val="00672DB3"/>
    <w:rsid w:val="006753E3"/>
    <w:rsid w:val="00676FA7"/>
    <w:rsid w:val="006810AB"/>
    <w:rsid w:val="00685CE2"/>
    <w:rsid w:val="00686302"/>
    <w:rsid w:val="00686493"/>
    <w:rsid w:val="00692502"/>
    <w:rsid w:val="0069613D"/>
    <w:rsid w:val="00696594"/>
    <w:rsid w:val="006979CC"/>
    <w:rsid w:val="006A079F"/>
    <w:rsid w:val="006A3235"/>
    <w:rsid w:val="006A34BE"/>
    <w:rsid w:val="006A354E"/>
    <w:rsid w:val="006A44EB"/>
    <w:rsid w:val="006A60C7"/>
    <w:rsid w:val="006A6251"/>
    <w:rsid w:val="006A63E8"/>
    <w:rsid w:val="006A7EC4"/>
    <w:rsid w:val="006B2700"/>
    <w:rsid w:val="006B6CE2"/>
    <w:rsid w:val="006C0CA4"/>
    <w:rsid w:val="006C2020"/>
    <w:rsid w:val="006C27C1"/>
    <w:rsid w:val="006C35F6"/>
    <w:rsid w:val="006C44C7"/>
    <w:rsid w:val="006C50FF"/>
    <w:rsid w:val="006C5146"/>
    <w:rsid w:val="006C6263"/>
    <w:rsid w:val="006C6399"/>
    <w:rsid w:val="006C67DF"/>
    <w:rsid w:val="006C6A5A"/>
    <w:rsid w:val="006C6C0A"/>
    <w:rsid w:val="006C750E"/>
    <w:rsid w:val="006D175E"/>
    <w:rsid w:val="006D1868"/>
    <w:rsid w:val="006D2DBA"/>
    <w:rsid w:val="006D77EE"/>
    <w:rsid w:val="006E06BF"/>
    <w:rsid w:val="006E1541"/>
    <w:rsid w:val="006E28EB"/>
    <w:rsid w:val="006E3615"/>
    <w:rsid w:val="006E3FF2"/>
    <w:rsid w:val="006E75AB"/>
    <w:rsid w:val="006E7AB0"/>
    <w:rsid w:val="006F2DEF"/>
    <w:rsid w:val="006F36FB"/>
    <w:rsid w:val="006F4CE0"/>
    <w:rsid w:val="006F4F71"/>
    <w:rsid w:val="0070078B"/>
    <w:rsid w:val="00701788"/>
    <w:rsid w:val="0070246D"/>
    <w:rsid w:val="0070299B"/>
    <w:rsid w:val="00702D06"/>
    <w:rsid w:val="007041B1"/>
    <w:rsid w:val="00711025"/>
    <w:rsid w:val="00711108"/>
    <w:rsid w:val="00711F5E"/>
    <w:rsid w:val="00713AF8"/>
    <w:rsid w:val="00716117"/>
    <w:rsid w:val="007162C3"/>
    <w:rsid w:val="007244CF"/>
    <w:rsid w:val="00725B5F"/>
    <w:rsid w:val="0073027C"/>
    <w:rsid w:val="00730B92"/>
    <w:rsid w:val="00730F61"/>
    <w:rsid w:val="007356A9"/>
    <w:rsid w:val="00735A57"/>
    <w:rsid w:val="00735C15"/>
    <w:rsid w:val="00736AA3"/>
    <w:rsid w:val="0073757A"/>
    <w:rsid w:val="00737C7B"/>
    <w:rsid w:val="00740EFF"/>
    <w:rsid w:val="00742C5C"/>
    <w:rsid w:val="00743129"/>
    <w:rsid w:val="00747582"/>
    <w:rsid w:val="007477E1"/>
    <w:rsid w:val="00747A0F"/>
    <w:rsid w:val="00747C96"/>
    <w:rsid w:val="007507FB"/>
    <w:rsid w:val="00751D43"/>
    <w:rsid w:val="00751E04"/>
    <w:rsid w:val="00754490"/>
    <w:rsid w:val="00757CD3"/>
    <w:rsid w:val="00764E59"/>
    <w:rsid w:val="0076656F"/>
    <w:rsid w:val="00767122"/>
    <w:rsid w:val="00775B4F"/>
    <w:rsid w:val="00780CAA"/>
    <w:rsid w:val="00781159"/>
    <w:rsid w:val="00786481"/>
    <w:rsid w:val="00786FF7"/>
    <w:rsid w:val="00787217"/>
    <w:rsid w:val="00792351"/>
    <w:rsid w:val="00797BC5"/>
    <w:rsid w:val="007A2FDE"/>
    <w:rsid w:val="007A6241"/>
    <w:rsid w:val="007A62B5"/>
    <w:rsid w:val="007A69B5"/>
    <w:rsid w:val="007A71CD"/>
    <w:rsid w:val="007B1D82"/>
    <w:rsid w:val="007B23A5"/>
    <w:rsid w:val="007B56DB"/>
    <w:rsid w:val="007B78A8"/>
    <w:rsid w:val="007B7DA6"/>
    <w:rsid w:val="007C017C"/>
    <w:rsid w:val="007C01AF"/>
    <w:rsid w:val="007C0272"/>
    <w:rsid w:val="007C2A06"/>
    <w:rsid w:val="007C3521"/>
    <w:rsid w:val="007C3DA0"/>
    <w:rsid w:val="007C44A0"/>
    <w:rsid w:val="007C5351"/>
    <w:rsid w:val="007C6BB3"/>
    <w:rsid w:val="007C6E7A"/>
    <w:rsid w:val="007D069D"/>
    <w:rsid w:val="007D0DF0"/>
    <w:rsid w:val="007D3A9E"/>
    <w:rsid w:val="007D45AB"/>
    <w:rsid w:val="007D47CE"/>
    <w:rsid w:val="007D48DE"/>
    <w:rsid w:val="007D4E32"/>
    <w:rsid w:val="007D4F9D"/>
    <w:rsid w:val="007E0BD6"/>
    <w:rsid w:val="007E0CB9"/>
    <w:rsid w:val="007E2102"/>
    <w:rsid w:val="007E21F5"/>
    <w:rsid w:val="007E32ED"/>
    <w:rsid w:val="007E3BC8"/>
    <w:rsid w:val="007E5428"/>
    <w:rsid w:val="007E6F2F"/>
    <w:rsid w:val="007F106C"/>
    <w:rsid w:val="007F20A7"/>
    <w:rsid w:val="007F3498"/>
    <w:rsid w:val="007F43B4"/>
    <w:rsid w:val="007F6459"/>
    <w:rsid w:val="007F70B3"/>
    <w:rsid w:val="00805AD1"/>
    <w:rsid w:val="0080604F"/>
    <w:rsid w:val="00806F13"/>
    <w:rsid w:val="00807BC8"/>
    <w:rsid w:val="00810509"/>
    <w:rsid w:val="008110B5"/>
    <w:rsid w:val="00811225"/>
    <w:rsid w:val="008114BC"/>
    <w:rsid w:val="00813FB6"/>
    <w:rsid w:val="00814603"/>
    <w:rsid w:val="00814FE4"/>
    <w:rsid w:val="0081736F"/>
    <w:rsid w:val="00830720"/>
    <w:rsid w:val="008309EC"/>
    <w:rsid w:val="00830CC5"/>
    <w:rsid w:val="0083217D"/>
    <w:rsid w:val="008326D6"/>
    <w:rsid w:val="00832795"/>
    <w:rsid w:val="008331E4"/>
    <w:rsid w:val="00836598"/>
    <w:rsid w:val="00836CBD"/>
    <w:rsid w:val="008377C7"/>
    <w:rsid w:val="008459D6"/>
    <w:rsid w:val="008466AF"/>
    <w:rsid w:val="00846E22"/>
    <w:rsid w:val="00851AB8"/>
    <w:rsid w:val="00852252"/>
    <w:rsid w:val="00853E93"/>
    <w:rsid w:val="00854340"/>
    <w:rsid w:val="00855D01"/>
    <w:rsid w:val="0085729C"/>
    <w:rsid w:val="00857FA8"/>
    <w:rsid w:val="0086161A"/>
    <w:rsid w:val="00861C19"/>
    <w:rsid w:val="00862DBD"/>
    <w:rsid w:val="00863D67"/>
    <w:rsid w:val="008643CA"/>
    <w:rsid w:val="008644C5"/>
    <w:rsid w:val="008648B6"/>
    <w:rsid w:val="00866AF4"/>
    <w:rsid w:val="00866E99"/>
    <w:rsid w:val="0086791A"/>
    <w:rsid w:val="00871D20"/>
    <w:rsid w:val="008758B9"/>
    <w:rsid w:val="00875E33"/>
    <w:rsid w:val="00876F69"/>
    <w:rsid w:val="00877076"/>
    <w:rsid w:val="0088143B"/>
    <w:rsid w:val="00884DE5"/>
    <w:rsid w:val="008873CF"/>
    <w:rsid w:val="00890118"/>
    <w:rsid w:val="008906EF"/>
    <w:rsid w:val="00890E21"/>
    <w:rsid w:val="00891752"/>
    <w:rsid w:val="00891CA0"/>
    <w:rsid w:val="0089361C"/>
    <w:rsid w:val="008953BE"/>
    <w:rsid w:val="008966CD"/>
    <w:rsid w:val="00896AFB"/>
    <w:rsid w:val="00896EE8"/>
    <w:rsid w:val="008A0851"/>
    <w:rsid w:val="008A0E14"/>
    <w:rsid w:val="008A5847"/>
    <w:rsid w:val="008A5E7D"/>
    <w:rsid w:val="008A6AE4"/>
    <w:rsid w:val="008B08FC"/>
    <w:rsid w:val="008B0E91"/>
    <w:rsid w:val="008B0EAD"/>
    <w:rsid w:val="008B0FB4"/>
    <w:rsid w:val="008B11F4"/>
    <w:rsid w:val="008B1D57"/>
    <w:rsid w:val="008B3CDC"/>
    <w:rsid w:val="008B493E"/>
    <w:rsid w:val="008C0983"/>
    <w:rsid w:val="008C1E27"/>
    <w:rsid w:val="008C31B4"/>
    <w:rsid w:val="008C43C5"/>
    <w:rsid w:val="008C5992"/>
    <w:rsid w:val="008C5A43"/>
    <w:rsid w:val="008C6024"/>
    <w:rsid w:val="008C697F"/>
    <w:rsid w:val="008C7ACD"/>
    <w:rsid w:val="008C7CF1"/>
    <w:rsid w:val="008D1514"/>
    <w:rsid w:val="008D1584"/>
    <w:rsid w:val="008D2FFB"/>
    <w:rsid w:val="008D450B"/>
    <w:rsid w:val="008D7655"/>
    <w:rsid w:val="008D7B70"/>
    <w:rsid w:val="008E0BF4"/>
    <w:rsid w:val="008E228D"/>
    <w:rsid w:val="008E53A0"/>
    <w:rsid w:val="008E5E38"/>
    <w:rsid w:val="008E5EBD"/>
    <w:rsid w:val="008E642A"/>
    <w:rsid w:val="008E69D0"/>
    <w:rsid w:val="008E6DDB"/>
    <w:rsid w:val="008F1B64"/>
    <w:rsid w:val="008F1CA8"/>
    <w:rsid w:val="008F47FB"/>
    <w:rsid w:val="008F7E48"/>
    <w:rsid w:val="009041E6"/>
    <w:rsid w:val="0090769D"/>
    <w:rsid w:val="0090796F"/>
    <w:rsid w:val="009131B5"/>
    <w:rsid w:val="0091330D"/>
    <w:rsid w:val="00914D1B"/>
    <w:rsid w:val="00917C64"/>
    <w:rsid w:val="00925FEE"/>
    <w:rsid w:val="009260E8"/>
    <w:rsid w:val="009263E4"/>
    <w:rsid w:val="009263F4"/>
    <w:rsid w:val="00926411"/>
    <w:rsid w:val="00927784"/>
    <w:rsid w:val="00927DC6"/>
    <w:rsid w:val="0093042A"/>
    <w:rsid w:val="0093159F"/>
    <w:rsid w:val="009329FB"/>
    <w:rsid w:val="00932B9E"/>
    <w:rsid w:val="009330F5"/>
    <w:rsid w:val="00933D20"/>
    <w:rsid w:val="009342D5"/>
    <w:rsid w:val="009416B5"/>
    <w:rsid w:val="0094285C"/>
    <w:rsid w:val="00942B7D"/>
    <w:rsid w:val="00943428"/>
    <w:rsid w:val="009456C7"/>
    <w:rsid w:val="00945BBA"/>
    <w:rsid w:val="00945E3C"/>
    <w:rsid w:val="0094612E"/>
    <w:rsid w:val="00946D91"/>
    <w:rsid w:val="0094727C"/>
    <w:rsid w:val="0095116E"/>
    <w:rsid w:val="009517F2"/>
    <w:rsid w:val="009528FA"/>
    <w:rsid w:val="00952BA9"/>
    <w:rsid w:val="00953758"/>
    <w:rsid w:val="00954E77"/>
    <w:rsid w:val="00960F32"/>
    <w:rsid w:val="009635F4"/>
    <w:rsid w:val="00965AE9"/>
    <w:rsid w:val="009668A0"/>
    <w:rsid w:val="00967973"/>
    <w:rsid w:val="0097034E"/>
    <w:rsid w:val="00972616"/>
    <w:rsid w:val="00973AE2"/>
    <w:rsid w:val="009749DA"/>
    <w:rsid w:val="009756FA"/>
    <w:rsid w:val="00976661"/>
    <w:rsid w:val="0098232B"/>
    <w:rsid w:val="0098511D"/>
    <w:rsid w:val="00985660"/>
    <w:rsid w:val="009874BA"/>
    <w:rsid w:val="00987AEC"/>
    <w:rsid w:val="00992B4C"/>
    <w:rsid w:val="00993261"/>
    <w:rsid w:val="0099364E"/>
    <w:rsid w:val="00993813"/>
    <w:rsid w:val="009949BD"/>
    <w:rsid w:val="0099514A"/>
    <w:rsid w:val="0099764D"/>
    <w:rsid w:val="009A1613"/>
    <w:rsid w:val="009A5CDC"/>
    <w:rsid w:val="009A7413"/>
    <w:rsid w:val="009A7D75"/>
    <w:rsid w:val="009B2E69"/>
    <w:rsid w:val="009B350D"/>
    <w:rsid w:val="009B448D"/>
    <w:rsid w:val="009B453D"/>
    <w:rsid w:val="009B5E10"/>
    <w:rsid w:val="009C0911"/>
    <w:rsid w:val="009C48C9"/>
    <w:rsid w:val="009C4C4B"/>
    <w:rsid w:val="009C63AF"/>
    <w:rsid w:val="009C66A7"/>
    <w:rsid w:val="009D0CDB"/>
    <w:rsid w:val="009D0F29"/>
    <w:rsid w:val="009D7991"/>
    <w:rsid w:val="009D7CA0"/>
    <w:rsid w:val="009E5249"/>
    <w:rsid w:val="009E5B53"/>
    <w:rsid w:val="009E7973"/>
    <w:rsid w:val="009F5920"/>
    <w:rsid w:val="009F6D38"/>
    <w:rsid w:val="00A011AA"/>
    <w:rsid w:val="00A020BD"/>
    <w:rsid w:val="00A05AE8"/>
    <w:rsid w:val="00A07092"/>
    <w:rsid w:val="00A074FD"/>
    <w:rsid w:val="00A118C5"/>
    <w:rsid w:val="00A11950"/>
    <w:rsid w:val="00A137B5"/>
    <w:rsid w:val="00A13EDB"/>
    <w:rsid w:val="00A16EAD"/>
    <w:rsid w:val="00A203FE"/>
    <w:rsid w:val="00A208E8"/>
    <w:rsid w:val="00A20908"/>
    <w:rsid w:val="00A21332"/>
    <w:rsid w:val="00A23C0E"/>
    <w:rsid w:val="00A24AAE"/>
    <w:rsid w:val="00A2777E"/>
    <w:rsid w:val="00A31134"/>
    <w:rsid w:val="00A31A82"/>
    <w:rsid w:val="00A33015"/>
    <w:rsid w:val="00A3307E"/>
    <w:rsid w:val="00A35850"/>
    <w:rsid w:val="00A35F99"/>
    <w:rsid w:val="00A37BCE"/>
    <w:rsid w:val="00A41C20"/>
    <w:rsid w:val="00A43C44"/>
    <w:rsid w:val="00A43D8C"/>
    <w:rsid w:val="00A51A60"/>
    <w:rsid w:val="00A51D9D"/>
    <w:rsid w:val="00A5202E"/>
    <w:rsid w:val="00A52EB4"/>
    <w:rsid w:val="00A5695A"/>
    <w:rsid w:val="00A56B60"/>
    <w:rsid w:val="00A61016"/>
    <w:rsid w:val="00A61D62"/>
    <w:rsid w:val="00A62672"/>
    <w:rsid w:val="00A62C2B"/>
    <w:rsid w:val="00A62DB7"/>
    <w:rsid w:val="00A63087"/>
    <w:rsid w:val="00A653F3"/>
    <w:rsid w:val="00A65D6B"/>
    <w:rsid w:val="00A67B0A"/>
    <w:rsid w:val="00A70467"/>
    <w:rsid w:val="00A7066B"/>
    <w:rsid w:val="00A7150C"/>
    <w:rsid w:val="00A7300D"/>
    <w:rsid w:val="00A767EC"/>
    <w:rsid w:val="00A816FC"/>
    <w:rsid w:val="00A848DF"/>
    <w:rsid w:val="00A84D18"/>
    <w:rsid w:val="00A86DD2"/>
    <w:rsid w:val="00A90043"/>
    <w:rsid w:val="00A90B9E"/>
    <w:rsid w:val="00A91FC3"/>
    <w:rsid w:val="00A932DF"/>
    <w:rsid w:val="00A95357"/>
    <w:rsid w:val="00AA0231"/>
    <w:rsid w:val="00AA1362"/>
    <w:rsid w:val="00AA236F"/>
    <w:rsid w:val="00AA23D8"/>
    <w:rsid w:val="00AA62FA"/>
    <w:rsid w:val="00AA7661"/>
    <w:rsid w:val="00AB2267"/>
    <w:rsid w:val="00AB65DF"/>
    <w:rsid w:val="00AC012C"/>
    <w:rsid w:val="00AC360F"/>
    <w:rsid w:val="00AC3804"/>
    <w:rsid w:val="00AC4A49"/>
    <w:rsid w:val="00AC73EE"/>
    <w:rsid w:val="00AD12C9"/>
    <w:rsid w:val="00AD3993"/>
    <w:rsid w:val="00AD550D"/>
    <w:rsid w:val="00AD682C"/>
    <w:rsid w:val="00AD6CDE"/>
    <w:rsid w:val="00AD7E7D"/>
    <w:rsid w:val="00AE253A"/>
    <w:rsid w:val="00AE61A6"/>
    <w:rsid w:val="00AE6F08"/>
    <w:rsid w:val="00AF64AB"/>
    <w:rsid w:val="00B00CD8"/>
    <w:rsid w:val="00B00E84"/>
    <w:rsid w:val="00B11FEB"/>
    <w:rsid w:val="00B121C2"/>
    <w:rsid w:val="00B1586F"/>
    <w:rsid w:val="00B15A09"/>
    <w:rsid w:val="00B15E24"/>
    <w:rsid w:val="00B170A3"/>
    <w:rsid w:val="00B174EC"/>
    <w:rsid w:val="00B1762D"/>
    <w:rsid w:val="00B2054F"/>
    <w:rsid w:val="00B21784"/>
    <w:rsid w:val="00B261F6"/>
    <w:rsid w:val="00B27256"/>
    <w:rsid w:val="00B272E0"/>
    <w:rsid w:val="00B31197"/>
    <w:rsid w:val="00B313DA"/>
    <w:rsid w:val="00B334BD"/>
    <w:rsid w:val="00B36F83"/>
    <w:rsid w:val="00B37956"/>
    <w:rsid w:val="00B37F12"/>
    <w:rsid w:val="00B41F54"/>
    <w:rsid w:val="00B41F9B"/>
    <w:rsid w:val="00B4598F"/>
    <w:rsid w:val="00B46FA5"/>
    <w:rsid w:val="00B52602"/>
    <w:rsid w:val="00B53A0B"/>
    <w:rsid w:val="00B545D0"/>
    <w:rsid w:val="00B54E82"/>
    <w:rsid w:val="00B5595C"/>
    <w:rsid w:val="00B6312C"/>
    <w:rsid w:val="00B651F5"/>
    <w:rsid w:val="00B659B5"/>
    <w:rsid w:val="00B66180"/>
    <w:rsid w:val="00B67CC9"/>
    <w:rsid w:val="00B7248B"/>
    <w:rsid w:val="00B7427C"/>
    <w:rsid w:val="00B7449E"/>
    <w:rsid w:val="00B75124"/>
    <w:rsid w:val="00B76BF5"/>
    <w:rsid w:val="00B811F6"/>
    <w:rsid w:val="00B815DA"/>
    <w:rsid w:val="00B81B6A"/>
    <w:rsid w:val="00B826D5"/>
    <w:rsid w:val="00B8714B"/>
    <w:rsid w:val="00B876B0"/>
    <w:rsid w:val="00B90CB7"/>
    <w:rsid w:val="00B92573"/>
    <w:rsid w:val="00B94544"/>
    <w:rsid w:val="00B95606"/>
    <w:rsid w:val="00B9594C"/>
    <w:rsid w:val="00B95BF6"/>
    <w:rsid w:val="00B97478"/>
    <w:rsid w:val="00BA0A6A"/>
    <w:rsid w:val="00BA2888"/>
    <w:rsid w:val="00BA3824"/>
    <w:rsid w:val="00BA5A19"/>
    <w:rsid w:val="00BB02D4"/>
    <w:rsid w:val="00BB1697"/>
    <w:rsid w:val="00BB1979"/>
    <w:rsid w:val="00BB486E"/>
    <w:rsid w:val="00BB6B72"/>
    <w:rsid w:val="00BB6D26"/>
    <w:rsid w:val="00BC00C8"/>
    <w:rsid w:val="00BC0A8D"/>
    <w:rsid w:val="00BC28F1"/>
    <w:rsid w:val="00BC3F04"/>
    <w:rsid w:val="00BC4907"/>
    <w:rsid w:val="00BC4F16"/>
    <w:rsid w:val="00BD04DE"/>
    <w:rsid w:val="00BD2BD8"/>
    <w:rsid w:val="00BD47C4"/>
    <w:rsid w:val="00BD4BC8"/>
    <w:rsid w:val="00BD595A"/>
    <w:rsid w:val="00BE3331"/>
    <w:rsid w:val="00BE39E2"/>
    <w:rsid w:val="00BE57EA"/>
    <w:rsid w:val="00BE7891"/>
    <w:rsid w:val="00BF16BC"/>
    <w:rsid w:val="00BF2D45"/>
    <w:rsid w:val="00BF400D"/>
    <w:rsid w:val="00C01E7A"/>
    <w:rsid w:val="00C034E2"/>
    <w:rsid w:val="00C03C0F"/>
    <w:rsid w:val="00C03ED5"/>
    <w:rsid w:val="00C04E9F"/>
    <w:rsid w:val="00C05A87"/>
    <w:rsid w:val="00C05E3D"/>
    <w:rsid w:val="00C073BF"/>
    <w:rsid w:val="00C11790"/>
    <w:rsid w:val="00C1179D"/>
    <w:rsid w:val="00C11A76"/>
    <w:rsid w:val="00C1317B"/>
    <w:rsid w:val="00C14585"/>
    <w:rsid w:val="00C14704"/>
    <w:rsid w:val="00C16520"/>
    <w:rsid w:val="00C20C3D"/>
    <w:rsid w:val="00C21D5B"/>
    <w:rsid w:val="00C23EB7"/>
    <w:rsid w:val="00C25E2F"/>
    <w:rsid w:val="00C25F03"/>
    <w:rsid w:val="00C337EB"/>
    <w:rsid w:val="00C34EDA"/>
    <w:rsid w:val="00C36343"/>
    <w:rsid w:val="00C407EE"/>
    <w:rsid w:val="00C4144A"/>
    <w:rsid w:val="00C4177B"/>
    <w:rsid w:val="00C44376"/>
    <w:rsid w:val="00C460C5"/>
    <w:rsid w:val="00C4659B"/>
    <w:rsid w:val="00C47A01"/>
    <w:rsid w:val="00C5112D"/>
    <w:rsid w:val="00C52402"/>
    <w:rsid w:val="00C52C7B"/>
    <w:rsid w:val="00C53DA7"/>
    <w:rsid w:val="00C54149"/>
    <w:rsid w:val="00C54301"/>
    <w:rsid w:val="00C54EE7"/>
    <w:rsid w:val="00C55998"/>
    <w:rsid w:val="00C6027B"/>
    <w:rsid w:val="00C612E3"/>
    <w:rsid w:val="00C61347"/>
    <w:rsid w:val="00C62271"/>
    <w:rsid w:val="00C63AD4"/>
    <w:rsid w:val="00C63EEB"/>
    <w:rsid w:val="00C63FEB"/>
    <w:rsid w:val="00C70363"/>
    <w:rsid w:val="00C70C0F"/>
    <w:rsid w:val="00C7244C"/>
    <w:rsid w:val="00C727F1"/>
    <w:rsid w:val="00C73594"/>
    <w:rsid w:val="00C748FC"/>
    <w:rsid w:val="00C7533E"/>
    <w:rsid w:val="00C76AF1"/>
    <w:rsid w:val="00C77058"/>
    <w:rsid w:val="00C80839"/>
    <w:rsid w:val="00C80908"/>
    <w:rsid w:val="00C80C92"/>
    <w:rsid w:val="00C80D03"/>
    <w:rsid w:val="00C81695"/>
    <w:rsid w:val="00C82C27"/>
    <w:rsid w:val="00C86BAD"/>
    <w:rsid w:val="00C87494"/>
    <w:rsid w:val="00C8788C"/>
    <w:rsid w:val="00C908A1"/>
    <w:rsid w:val="00C92562"/>
    <w:rsid w:val="00C92AF0"/>
    <w:rsid w:val="00C9327F"/>
    <w:rsid w:val="00C941B3"/>
    <w:rsid w:val="00C976A5"/>
    <w:rsid w:val="00CA27A3"/>
    <w:rsid w:val="00CA5337"/>
    <w:rsid w:val="00CA5624"/>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931"/>
    <w:rsid w:val="00CF7FBD"/>
    <w:rsid w:val="00D03779"/>
    <w:rsid w:val="00D0381D"/>
    <w:rsid w:val="00D044F5"/>
    <w:rsid w:val="00D05306"/>
    <w:rsid w:val="00D05960"/>
    <w:rsid w:val="00D138E3"/>
    <w:rsid w:val="00D1478D"/>
    <w:rsid w:val="00D14F73"/>
    <w:rsid w:val="00D1622D"/>
    <w:rsid w:val="00D17605"/>
    <w:rsid w:val="00D216E3"/>
    <w:rsid w:val="00D223D4"/>
    <w:rsid w:val="00D22C19"/>
    <w:rsid w:val="00D237FF"/>
    <w:rsid w:val="00D24DFA"/>
    <w:rsid w:val="00D259DB"/>
    <w:rsid w:val="00D27208"/>
    <w:rsid w:val="00D34A04"/>
    <w:rsid w:val="00D35443"/>
    <w:rsid w:val="00D36B38"/>
    <w:rsid w:val="00D42253"/>
    <w:rsid w:val="00D428EB"/>
    <w:rsid w:val="00D4348D"/>
    <w:rsid w:val="00D437C9"/>
    <w:rsid w:val="00D43A10"/>
    <w:rsid w:val="00D44034"/>
    <w:rsid w:val="00D44EE7"/>
    <w:rsid w:val="00D53BB2"/>
    <w:rsid w:val="00D53FA9"/>
    <w:rsid w:val="00D54FBD"/>
    <w:rsid w:val="00D552F2"/>
    <w:rsid w:val="00D61977"/>
    <w:rsid w:val="00D62405"/>
    <w:rsid w:val="00D629CF"/>
    <w:rsid w:val="00D62E15"/>
    <w:rsid w:val="00D6300D"/>
    <w:rsid w:val="00D63C7F"/>
    <w:rsid w:val="00D6428A"/>
    <w:rsid w:val="00D64675"/>
    <w:rsid w:val="00D662AB"/>
    <w:rsid w:val="00D70275"/>
    <w:rsid w:val="00D704A6"/>
    <w:rsid w:val="00D70AE6"/>
    <w:rsid w:val="00D722B2"/>
    <w:rsid w:val="00D74717"/>
    <w:rsid w:val="00D74AAD"/>
    <w:rsid w:val="00D7717C"/>
    <w:rsid w:val="00D809AB"/>
    <w:rsid w:val="00D816B5"/>
    <w:rsid w:val="00D817E0"/>
    <w:rsid w:val="00D8254F"/>
    <w:rsid w:val="00D8271E"/>
    <w:rsid w:val="00D831A2"/>
    <w:rsid w:val="00D835C1"/>
    <w:rsid w:val="00D87DE7"/>
    <w:rsid w:val="00D926C8"/>
    <w:rsid w:val="00D92EF7"/>
    <w:rsid w:val="00D96273"/>
    <w:rsid w:val="00D9642D"/>
    <w:rsid w:val="00D967DF"/>
    <w:rsid w:val="00DA091B"/>
    <w:rsid w:val="00DA1417"/>
    <w:rsid w:val="00DA1712"/>
    <w:rsid w:val="00DA33F1"/>
    <w:rsid w:val="00DA38AC"/>
    <w:rsid w:val="00DA60FB"/>
    <w:rsid w:val="00DA66FC"/>
    <w:rsid w:val="00DB4932"/>
    <w:rsid w:val="00DB7427"/>
    <w:rsid w:val="00DC0837"/>
    <w:rsid w:val="00DC1500"/>
    <w:rsid w:val="00DC5733"/>
    <w:rsid w:val="00DC60AD"/>
    <w:rsid w:val="00DC69C9"/>
    <w:rsid w:val="00DD0125"/>
    <w:rsid w:val="00DD6992"/>
    <w:rsid w:val="00DE139E"/>
    <w:rsid w:val="00DE272E"/>
    <w:rsid w:val="00DE3A96"/>
    <w:rsid w:val="00DE5C31"/>
    <w:rsid w:val="00DE71A3"/>
    <w:rsid w:val="00DE72A5"/>
    <w:rsid w:val="00DF1DE3"/>
    <w:rsid w:val="00DF3DAF"/>
    <w:rsid w:val="00DF411A"/>
    <w:rsid w:val="00DF4181"/>
    <w:rsid w:val="00DF516F"/>
    <w:rsid w:val="00DF6679"/>
    <w:rsid w:val="00DF7C30"/>
    <w:rsid w:val="00E01C10"/>
    <w:rsid w:val="00E02AEF"/>
    <w:rsid w:val="00E036BE"/>
    <w:rsid w:val="00E03929"/>
    <w:rsid w:val="00E03FFE"/>
    <w:rsid w:val="00E10CBD"/>
    <w:rsid w:val="00E1369E"/>
    <w:rsid w:val="00E165F5"/>
    <w:rsid w:val="00E17CB7"/>
    <w:rsid w:val="00E20E03"/>
    <w:rsid w:val="00E24A83"/>
    <w:rsid w:val="00E24A86"/>
    <w:rsid w:val="00E24E71"/>
    <w:rsid w:val="00E3061A"/>
    <w:rsid w:val="00E323FD"/>
    <w:rsid w:val="00E367B1"/>
    <w:rsid w:val="00E37567"/>
    <w:rsid w:val="00E42240"/>
    <w:rsid w:val="00E43BDE"/>
    <w:rsid w:val="00E46145"/>
    <w:rsid w:val="00E46B5F"/>
    <w:rsid w:val="00E474E0"/>
    <w:rsid w:val="00E500D5"/>
    <w:rsid w:val="00E513F3"/>
    <w:rsid w:val="00E52E73"/>
    <w:rsid w:val="00E52EC9"/>
    <w:rsid w:val="00E5436A"/>
    <w:rsid w:val="00E544D5"/>
    <w:rsid w:val="00E56464"/>
    <w:rsid w:val="00E56674"/>
    <w:rsid w:val="00E573FE"/>
    <w:rsid w:val="00E6079D"/>
    <w:rsid w:val="00E6137A"/>
    <w:rsid w:val="00E6419F"/>
    <w:rsid w:val="00E70172"/>
    <w:rsid w:val="00E70FF3"/>
    <w:rsid w:val="00E718F1"/>
    <w:rsid w:val="00E71A67"/>
    <w:rsid w:val="00E73699"/>
    <w:rsid w:val="00E75163"/>
    <w:rsid w:val="00E75319"/>
    <w:rsid w:val="00E757E1"/>
    <w:rsid w:val="00E76FC8"/>
    <w:rsid w:val="00E77106"/>
    <w:rsid w:val="00E77635"/>
    <w:rsid w:val="00E8056E"/>
    <w:rsid w:val="00E82C5E"/>
    <w:rsid w:val="00E8486D"/>
    <w:rsid w:val="00E85901"/>
    <w:rsid w:val="00E85E6D"/>
    <w:rsid w:val="00E902D5"/>
    <w:rsid w:val="00E909C4"/>
    <w:rsid w:val="00E90DC1"/>
    <w:rsid w:val="00E91D4B"/>
    <w:rsid w:val="00E92256"/>
    <w:rsid w:val="00E92A1E"/>
    <w:rsid w:val="00E94566"/>
    <w:rsid w:val="00E95D5A"/>
    <w:rsid w:val="00E97379"/>
    <w:rsid w:val="00EA166A"/>
    <w:rsid w:val="00EA59C1"/>
    <w:rsid w:val="00EA6B56"/>
    <w:rsid w:val="00EB172C"/>
    <w:rsid w:val="00EB2AE1"/>
    <w:rsid w:val="00EB4449"/>
    <w:rsid w:val="00EB564D"/>
    <w:rsid w:val="00EB5D03"/>
    <w:rsid w:val="00EC03C8"/>
    <w:rsid w:val="00EC0826"/>
    <w:rsid w:val="00EC0B9F"/>
    <w:rsid w:val="00EC158B"/>
    <w:rsid w:val="00EC182C"/>
    <w:rsid w:val="00EC19A3"/>
    <w:rsid w:val="00EC2EAA"/>
    <w:rsid w:val="00EC6410"/>
    <w:rsid w:val="00EC7B59"/>
    <w:rsid w:val="00ED0728"/>
    <w:rsid w:val="00ED1C3E"/>
    <w:rsid w:val="00ED6648"/>
    <w:rsid w:val="00ED68C4"/>
    <w:rsid w:val="00EE29E7"/>
    <w:rsid w:val="00EE4F5E"/>
    <w:rsid w:val="00EE5492"/>
    <w:rsid w:val="00EE5595"/>
    <w:rsid w:val="00EE5775"/>
    <w:rsid w:val="00EE7216"/>
    <w:rsid w:val="00EE7CC9"/>
    <w:rsid w:val="00EF1A5D"/>
    <w:rsid w:val="00EF38A2"/>
    <w:rsid w:val="00EF41AB"/>
    <w:rsid w:val="00EF5B78"/>
    <w:rsid w:val="00EF5F8B"/>
    <w:rsid w:val="00EF6C03"/>
    <w:rsid w:val="00EF78A7"/>
    <w:rsid w:val="00F0190C"/>
    <w:rsid w:val="00F06159"/>
    <w:rsid w:val="00F12C84"/>
    <w:rsid w:val="00F1407B"/>
    <w:rsid w:val="00F15A5A"/>
    <w:rsid w:val="00F20113"/>
    <w:rsid w:val="00F27B51"/>
    <w:rsid w:val="00F31709"/>
    <w:rsid w:val="00F328BA"/>
    <w:rsid w:val="00F36081"/>
    <w:rsid w:val="00F3669C"/>
    <w:rsid w:val="00F42516"/>
    <w:rsid w:val="00F430A5"/>
    <w:rsid w:val="00F4326D"/>
    <w:rsid w:val="00F44045"/>
    <w:rsid w:val="00F50495"/>
    <w:rsid w:val="00F540AD"/>
    <w:rsid w:val="00F5689F"/>
    <w:rsid w:val="00F569F1"/>
    <w:rsid w:val="00F57637"/>
    <w:rsid w:val="00F57EA3"/>
    <w:rsid w:val="00F6253C"/>
    <w:rsid w:val="00F6344C"/>
    <w:rsid w:val="00F63F01"/>
    <w:rsid w:val="00F667A5"/>
    <w:rsid w:val="00F75B4E"/>
    <w:rsid w:val="00F77805"/>
    <w:rsid w:val="00F811A2"/>
    <w:rsid w:val="00F811C0"/>
    <w:rsid w:val="00F83B1D"/>
    <w:rsid w:val="00F86F74"/>
    <w:rsid w:val="00F87CDE"/>
    <w:rsid w:val="00F9022C"/>
    <w:rsid w:val="00F90856"/>
    <w:rsid w:val="00F90B91"/>
    <w:rsid w:val="00F911A8"/>
    <w:rsid w:val="00F91A9F"/>
    <w:rsid w:val="00F96620"/>
    <w:rsid w:val="00FA0041"/>
    <w:rsid w:val="00FA0BEA"/>
    <w:rsid w:val="00FA2073"/>
    <w:rsid w:val="00FA47DA"/>
    <w:rsid w:val="00FA63E8"/>
    <w:rsid w:val="00FA7D05"/>
    <w:rsid w:val="00FB0141"/>
    <w:rsid w:val="00FB2250"/>
    <w:rsid w:val="00FB2455"/>
    <w:rsid w:val="00FB3B26"/>
    <w:rsid w:val="00FB5DA2"/>
    <w:rsid w:val="00FB68D2"/>
    <w:rsid w:val="00FB68F6"/>
    <w:rsid w:val="00FB6AB9"/>
    <w:rsid w:val="00FB7812"/>
    <w:rsid w:val="00FB7A75"/>
    <w:rsid w:val="00FC050B"/>
    <w:rsid w:val="00FC1AEF"/>
    <w:rsid w:val="00FC245F"/>
    <w:rsid w:val="00FC4BF6"/>
    <w:rsid w:val="00FC5313"/>
    <w:rsid w:val="00FC5AEE"/>
    <w:rsid w:val="00FC5F32"/>
    <w:rsid w:val="00FC6DDE"/>
    <w:rsid w:val="00FC7FBB"/>
    <w:rsid w:val="00FD1D7B"/>
    <w:rsid w:val="00FD3BC1"/>
    <w:rsid w:val="00FD42B0"/>
    <w:rsid w:val="00FD4CFE"/>
    <w:rsid w:val="00FD729F"/>
    <w:rsid w:val="00FD7B3C"/>
    <w:rsid w:val="00FE0FE2"/>
    <w:rsid w:val="00FE120E"/>
    <w:rsid w:val="00FE190F"/>
    <w:rsid w:val="00FE32B1"/>
    <w:rsid w:val="00FE5164"/>
    <w:rsid w:val="00FE5EC5"/>
    <w:rsid w:val="00FF1379"/>
    <w:rsid w:val="00FF1B4B"/>
    <w:rsid w:val="00FF1F84"/>
    <w:rsid w:val="00FF73A8"/>
    <w:rsid w:val="1C1E1FAA"/>
    <w:rsid w:val="2A214CD1"/>
    <w:rsid w:val="33CCF41B"/>
    <w:rsid w:val="48505A69"/>
    <w:rsid w:val="5C79AEC2"/>
    <w:rsid w:val="5F5E3CC6"/>
    <w:rsid w:val="727C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F9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pc">
    <w:name w:val="pc"/>
    <w:basedOn w:val="Normal"/>
    <w:autoRedefine/>
    <w:rsid w:val="007C3DA0"/>
    <w:pPr>
      <w:tabs>
        <w:tab w:val="num" w:pos="720"/>
      </w:tabs>
      <w:ind w:left="720" w:hanging="720"/>
    </w:pPr>
    <w:rPr>
      <w:rFonts w:eastAsia="Times New Roman"/>
    </w:rPr>
  </w:style>
  <w:style w:type="paragraph" w:styleId="List">
    <w:name w:val="List"/>
    <w:basedOn w:val="Normal"/>
    <w:rsid w:val="007C3DA0"/>
    <w:pPr>
      <w:ind w:left="360" w:hanging="360"/>
    </w:pPr>
  </w:style>
  <w:style w:type="paragraph" w:styleId="PlainText">
    <w:name w:val="Plain Text"/>
    <w:basedOn w:val="Normal"/>
    <w:link w:val="PlainTextChar"/>
    <w:rsid w:val="007C3DA0"/>
    <w:pPr>
      <w:ind w:left="720" w:hanging="720"/>
    </w:pPr>
    <w:rPr>
      <w:rFonts w:ascii="Arial" w:eastAsia="Times New Roman" w:hAnsi="Arial"/>
    </w:rPr>
  </w:style>
  <w:style w:type="character" w:customStyle="1" w:styleId="PlainTextChar">
    <w:name w:val="Plain Text Char"/>
    <w:basedOn w:val="DefaultParagraphFont"/>
    <w:link w:val="PlainText"/>
    <w:rsid w:val="007C3DA0"/>
    <w:rPr>
      <w:rFonts w:ascii="Arial" w:hAnsi="Arial"/>
      <w:sz w:val="24"/>
    </w:rPr>
  </w:style>
  <w:style w:type="paragraph" w:styleId="NormalIndent">
    <w:name w:val="Normal Indent"/>
    <w:basedOn w:val="Normal"/>
    <w:rsid w:val="00A020BD"/>
    <w:pPr>
      <w:ind w:left="720"/>
    </w:pPr>
    <w:rPr>
      <w:rFonts w:eastAsia="Times New Roman"/>
      <w:sz w:val="20"/>
    </w:rPr>
  </w:style>
  <w:style w:type="paragraph" w:customStyle="1" w:styleId="ArticleCont2">
    <w:name w:val="Article Cont 2"/>
    <w:basedOn w:val="Normal"/>
    <w:rsid w:val="00F3669C"/>
    <w:pPr>
      <w:spacing w:after="240"/>
      <w:ind w:firstLine="720"/>
    </w:pPr>
    <w:rPr>
      <w:rFonts w:eastAsia="Times New Roman"/>
    </w:rPr>
  </w:style>
  <w:style w:type="paragraph" w:customStyle="1" w:styleId="paragraph">
    <w:name w:val="paragraph"/>
    <w:basedOn w:val="Normal"/>
    <w:rsid w:val="00147116"/>
    <w:pPr>
      <w:spacing w:before="100" w:beforeAutospacing="1" w:after="100" w:afterAutospacing="1"/>
    </w:pPr>
    <w:rPr>
      <w:rFonts w:eastAsia="Times New Roman"/>
      <w:szCs w:val="24"/>
    </w:rPr>
  </w:style>
  <w:style w:type="character" w:customStyle="1" w:styleId="normaltextrun">
    <w:name w:val="normaltextrun"/>
    <w:basedOn w:val="DefaultParagraphFont"/>
    <w:rsid w:val="00147116"/>
  </w:style>
  <w:style w:type="character" w:customStyle="1" w:styleId="eop">
    <w:name w:val="eop"/>
    <w:basedOn w:val="DefaultParagraphFont"/>
    <w:rsid w:val="00147116"/>
  </w:style>
  <w:style w:type="character" w:customStyle="1" w:styleId="scxw70058952">
    <w:name w:val="scxw70058952"/>
    <w:basedOn w:val="DefaultParagraphFont"/>
    <w:rsid w:val="0014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44976264">
      <w:bodyDiv w:val="1"/>
      <w:marLeft w:val="0"/>
      <w:marRight w:val="0"/>
      <w:marTop w:val="0"/>
      <w:marBottom w:val="0"/>
      <w:divBdr>
        <w:top w:val="none" w:sz="0" w:space="0" w:color="auto"/>
        <w:left w:val="none" w:sz="0" w:space="0" w:color="auto"/>
        <w:bottom w:val="none" w:sz="0" w:space="0" w:color="auto"/>
        <w:right w:val="none" w:sz="0" w:space="0" w:color="auto"/>
      </w:divBdr>
      <w:divsChild>
        <w:div w:id="182288157">
          <w:marLeft w:val="0"/>
          <w:marRight w:val="0"/>
          <w:marTop w:val="0"/>
          <w:marBottom w:val="0"/>
          <w:divBdr>
            <w:top w:val="none" w:sz="0" w:space="0" w:color="auto"/>
            <w:left w:val="none" w:sz="0" w:space="0" w:color="auto"/>
            <w:bottom w:val="none" w:sz="0" w:space="0" w:color="auto"/>
            <w:right w:val="none" w:sz="0" w:space="0" w:color="auto"/>
          </w:divBdr>
          <w:divsChild>
            <w:div w:id="109790351">
              <w:marLeft w:val="0"/>
              <w:marRight w:val="0"/>
              <w:marTop w:val="0"/>
              <w:marBottom w:val="0"/>
              <w:divBdr>
                <w:top w:val="none" w:sz="0" w:space="0" w:color="auto"/>
                <w:left w:val="none" w:sz="0" w:space="0" w:color="auto"/>
                <w:bottom w:val="none" w:sz="0" w:space="0" w:color="auto"/>
                <w:right w:val="none" w:sz="0" w:space="0" w:color="auto"/>
              </w:divBdr>
            </w:div>
            <w:div w:id="532808116">
              <w:marLeft w:val="0"/>
              <w:marRight w:val="0"/>
              <w:marTop w:val="0"/>
              <w:marBottom w:val="0"/>
              <w:divBdr>
                <w:top w:val="none" w:sz="0" w:space="0" w:color="auto"/>
                <w:left w:val="none" w:sz="0" w:space="0" w:color="auto"/>
                <w:bottom w:val="none" w:sz="0" w:space="0" w:color="auto"/>
                <w:right w:val="none" w:sz="0" w:space="0" w:color="auto"/>
              </w:divBdr>
            </w:div>
            <w:div w:id="875000816">
              <w:marLeft w:val="0"/>
              <w:marRight w:val="0"/>
              <w:marTop w:val="0"/>
              <w:marBottom w:val="0"/>
              <w:divBdr>
                <w:top w:val="none" w:sz="0" w:space="0" w:color="auto"/>
                <w:left w:val="none" w:sz="0" w:space="0" w:color="auto"/>
                <w:bottom w:val="none" w:sz="0" w:space="0" w:color="auto"/>
                <w:right w:val="none" w:sz="0" w:space="0" w:color="auto"/>
              </w:divBdr>
            </w:div>
            <w:div w:id="1196649875">
              <w:marLeft w:val="0"/>
              <w:marRight w:val="0"/>
              <w:marTop w:val="0"/>
              <w:marBottom w:val="0"/>
              <w:divBdr>
                <w:top w:val="none" w:sz="0" w:space="0" w:color="auto"/>
                <w:left w:val="none" w:sz="0" w:space="0" w:color="auto"/>
                <w:bottom w:val="none" w:sz="0" w:space="0" w:color="auto"/>
                <w:right w:val="none" w:sz="0" w:space="0" w:color="auto"/>
              </w:divBdr>
            </w:div>
            <w:div w:id="1321544430">
              <w:marLeft w:val="0"/>
              <w:marRight w:val="0"/>
              <w:marTop w:val="0"/>
              <w:marBottom w:val="0"/>
              <w:divBdr>
                <w:top w:val="none" w:sz="0" w:space="0" w:color="auto"/>
                <w:left w:val="none" w:sz="0" w:space="0" w:color="auto"/>
                <w:bottom w:val="none" w:sz="0" w:space="0" w:color="auto"/>
                <w:right w:val="none" w:sz="0" w:space="0" w:color="auto"/>
              </w:divBdr>
            </w:div>
          </w:divsChild>
        </w:div>
        <w:div w:id="994528550">
          <w:marLeft w:val="0"/>
          <w:marRight w:val="0"/>
          <w:marTop w:val="0"/>
          <w:marBottom w:val="0"/>
          <w:divBdr>
            <w:top w:val="none" w:sz="0" w:space="0" w:color="auto"/>
            <w:left w:val="none" w:sz="0" w:space="0" w:color="auto"/>
            <w:bottom w:val="none" w:sz="0" w:space="0" w:color="auto"/>
            <w:right w:val="none" w:sz="0" w:space="0" w:color="auto"/>
          </w:divBdr>
        </w:div>
        <w:div w:id="1559592240">
          <w:marLeft w:val="0"/>
          <w:marRight w:val="0"/>
          <w:marTop w:val="0"/>
          <w:marBottom w:val="0"/>
          <w:divBdr>
            <w:top w:val="none" w:sz="0" w:space="0" w:color="auto"/>
            <w:left w:val="none" w:sz="0" w:space="0" w:color="auto"/>
            <w:bottom w:val="none" w:sz="0" w:space="0" w:color="auto"/>
            <w:right w:val="none" w:sz="0" w:space="0" w:color="auto"/>
          </w:divBdr>
        </w:div>
      </w:divsChild>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1693564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67DD-DD21-4AE4-932A-759C5540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9268</Words>
  <Characters>52830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2019-02-22T01:07:00Z</dcterms:created>
  <dcterms:modified xsi:type="dcterms:W3CDTF">2019-03-26T18:29:00Z</dcterms:modified>
</cp:coreProperties>
</file>